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6E" w:rsidRDefault="007C626E">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7C626E" w:rsidRDefault="007C626E">
      <w:pPr>
        <w:widowControl w:val="0"/>
        <w:autoSpaceDE w:val="0"/>
        <w:autoSpaceDN w:val="0"/>
        <w:adjustRightInd w:val="0"/>
        <w:spacing w:after="0" w:line="291" w:lineRule="exact"/>
        <w:rPr>
          <w:rFonts w:ascii="Times New Roman" w:hAnsi="Times New Roman" w:cs="Times New Roman"/>
          <w:sz w:val="24"/>
          <w:szCs w:val="24"/>
        </w:rPr>
      </w:pPr>
    </w:p>
    <w:p w:rsidR="007C626E" w:rsidRDefault="002E2033" w:rsidP="002E2033">
      <w:pPr>
        <w:widowControl w:val="0"/>
        <w:autoSpaceDE w:val="0"/>
        <w:autoSpaceDN w:val="0"/>
        <w:adjustRightInd w:val="0"/>
        <w:spacing w:after="0" w:line="353" w:lineRule="exact"/>
        <w:rPr>
          <w:rFonts w:ascii="Times" w:hAnsi="Times" w:cs="Times"/>
          <w:sz w:val="20"/>
          <w:szCs w:val="20"/>
        </w:rPr>
      </w:pPr>
      <w:r>
        <w:rPr>
          <w:rFonts w:ascii="Times" w:hAnsi="Times" w:cs="Times"/>
          <w:b/>
          <w:bCs/>
          <w:sz w:val="24"/>
          <w:szCs w:val="24"/>
        </w:rPr>
        <w:t xml:space="preserve">Allegato </w:t>
      </w:r>
    </w:p>
    <w:p w:rsidR="002E2033" w:rsidRDefault="002E2033" w:rsidP="002E2033">
      <w:pPr>
        <w:widowControl w:val="0"/>
        <w:autoSpaceDE w:val="0"/>
        <w:autoSpaceDN w:val="0"/>
        <w:adjustRightInd w:val="0"/>
        <w:spacing w:after="0" w:line="353" w:lineRule="exact"/>
        <w:rPr>
          <w:rFonts w:ascii="Times" w:hAnsi="Times" w:cs="Times"/>
          <w:sz w:val="20"/>
          <w:szCs w:val="20"/>
        </w:rPr>
      </w:pPr>
    </w:p>
    <w:p w:rsidR="002E2033" w:rsidRDefault="002E2033" w:rsidP="002E2033">
      <w:pPr>
        <w:widowControl w:val="0"/>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Spett.le ASM Rieti Spa</w:t>
      </w:r>
    </w:p>
    <w:p w:rsidR="002E2033" w:rsidRDefault="002E2033" w:rsidP="002E2033">
      <w:pPr>
        <w:widowControl w:val="0"/>
        <w:autoSpaceDE w:val="0"/>
        <w:autoSpaceDN w:val="0"/>
        <w:adjustRightInd w:val="0"/>
        <w:spacing w:after="0" w:line="240" w:lineRule="auto"/>
        <w:rPr>
          <w:rFonts w:ascii="Times" w:hAnsi="Times" w:cs="Times"/>
          <w:sz w:val="20"/>
          <w:szCs w:val="20"/>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Via Donatori di Sangue 7</w:t>
      </w:r>
    </w:p>
    <w:p w:rsidR="002E2033" w:rsidRPr="002E2033" w:rsidRDefault="002E2033" w:rsidP="002E2033">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t>02100 RIETI</w:t>
      </w:r>
    </w:p>
    <w:p w:rsidR="007C626E" w:rsidRPr="002E2033" w:rsidRDefault="007C626E">
      <w:pPr>
        <w:widowControl w:val="0"/>
        <w:autoSpaceDE w:val="0"/>
        <w:autoSpaceDN w:val="0"/>
        <w:adjustRightInd w:val="0"/>
        <w:spacing w:after="0" w:line="280" w:lineRule="exact"/>
        <w:rPr>
          <w:rFonts w:ascii="Times New Roman" w:hAnsi="Times New Roman" w:cs="Times New Roman"/>
          <w:sz w:val="24"/>
          <w:szCs w:val="24"/>
        </w:rPr>
      </w:pPr>
    </w:p>
    <w:p w:rsidR="007C626E" w:rsidRPr="002E2033" w:rsidRDefault="00FF1300" w:rsidP="002E2033">
      <w:pPr>
        <w:widowControl w:val="0"/>
        <w:tabs>
          <w:tab w:val="left" w:pos="1427"/>
        </w:tabs>
        <w:autoSpaceDE w:val="0"/>
        <w:autoSpaceDN w:val="0"/>
        <w:adjustRightInd w:val="0"/>
        <w:spacing w:after="0" w:line="240" w:lineRule="auto"/>
        <w:rPr>
          <w:rFonts w:ascii="Times New Roman" w:hAnsi="Times New Roman" w:cs="Times New Roman"/>
          <w:sz w:val="24"/>
          <w:szCs w:val="24"/>
        </w:rPr>
      </w:pPr>
      <w:r w:rsidRPr="002E2033">
        <w:rPr>
          <w:rFonts w:ascii="Times" w:hAnsi="Times" w:cs="Times"/>
          <w:b/>
          <w:bCs/>
          <w:sz w:val="24"/>
          <w:szCs w:val="24"/>
        </w:rPr>
        <w:t>Oggetto:</w:t>
      </w:r>
      <w:r w:rsidR="002E2033">
        <w:rPr>
          <w:rFonts w:ascii="Times" w:hAnsi="Times" w:cs="Times"/>
          <w:b/>
          <w:bCs/>
          <w:sz w:val="24"/>
          <w:szCs w:val="24"/>
        </w:rPr>
        <w:t xml:space="preserve"> manifestazione di interesse per servizio di raccolta e smaltimento degli oli esausti di origine domestica. </w:t>
      </w:r>
    </w:p>
    <w:p w:rsidR="007C626E" w:rsidRPr="002E2033" w:rsidRDefault="007C626E">
      <w:pPr>
        <w:widowControl w:val="0"/>
        <w:autoSpaceDE w:val="0"/>
        <w:autoSpaceDN w:val="0"/>
        <w:adjustRightInd w:val="0"/>
        <w:spacing w:after="0" w:line="200" w:lineRule="exact"/>
        <w:rPr>
          <w:rFonts w:ascii="Times New Roman" w:hAnsi="Times New Roman" w:cs="Times New Roman"/>
          <w:sz w:val="24"/>
          <w:szCs w:val="24"/>
        </w:rPr>
      </w:pPr>
    </w:p>
    <w:p w:rsidR="007C626E" w:rsidRPr="002E2033" w:rsidRDefault="007C626E">
      <w:pPr>
        <w:widowControl w:val="0"/>
        <w:autoSpaceDE w:val="0"/>
        <w:autoSpaceDN w:val="0"/>
        <w:adjustRightInd w:val="0"/>
        <w:spacing w:after="0" w:line="347" w:lineRule="exact"/>
        <w:rPr>
          <w:rFonts w:ascii="Times New Roman" w:hAnsi="Times New Roman" w:cs="Times New Roman"/>
          <w:sz w:val="24"/>
          <w:szCs w:val="24"/>
        </w:rPr>
      </w:pPr>
    </w:p>
    <w:p w:rsidR="002E2033" w:rsidRPr="002E2033" w:rsidRDefault="002E2033" w:rsidP="002E2033">
      <w:pPr>
        <w:tabs>
          <w:tab w:val="left" w:pos="6237"/>
        </w:tabs>
        <w:spacing w:line="36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Il sottoscritto (cognome) ______________________________ (nome) _____________________________ nato il _____________________, a ____________________________________________ Prov. (______), CF/P.IVA ___________________________________ in qualità di Legale Rappresentante dell’impresa (ragione sociale) ________________________________________________________ avente sede legale in Via ________________________________________________ n. ____________ CAP _______________ Prov. ________________________ CF/P.IVA _________________________________________________ Tel. ___________________Fax _____________________e-mail __________________________________ </w:t>
      </w:r>
    </w:p>
    <w:p w:rsidR="002E2033" w:rsidRPr="002E2033" w:rsidRDefault="002E2033" w:rsidP="002E2033">
      <w:pPr>
        <w:tabs>
          <w:tab w:val="left" w:pos="6237"/>
        </w:tabs>
        <w:spacing w:line="360" w:lineRule="auto"/>
        <w:jc w:val="both"/>
        <w:rPr>
          <w:rFonts w:ascii="Times New Roman" w:hAnsi="Times New Roman" w:cs="Times New Roman"/>
          <w:sz w:val="24"/>
          <w:szCs w:val="24"/>
        </w:rPr>
      </w:pPr>
      <w:r w:rsidRPr="002E2033">
        <w:rPr>
          <w:rFonts w:ascii="Times New Roman" w:hAnsi="Times New Roman" w:cs="Times New Roman"/>
          <w:sz w:val="24"/>
          <w:szCs w:val="24"/>
        </w:rPr>
        <w:t>Pec: _______________________________________________</w:t>
      </w:r>
    </w:p>
    <w:p w:rsidR="002E2033" w:rsidRPr="002E2033" w:rsidRDefault="002E2033" w:rsidP="002E2033">
      <w:pPr>
        <w:tabs>
          <w:tab w:val="left" w:pos="6237"/>
        </w:tabs>
        <w:spacing w:line="360" w:lineRule="auto"/>
        <w:jc w:val="both"/>
        <w:rPr>
          <w:rFonts w:ascii="Times New Roman" w:hAnsi="Times New Roman" w:cs="Times New Roman"/>
          <w:sz w:val="24"/>
          <w:szCs w:val="24"/>
        </w:rPr>
      </w:pPr>
      <w:r w:rsidRPr="002E2033">
        <w:rPr>
          <w:rFonts w:ascii="Times New Roman" w:hAnsi="Times New Roman" w:cs="Times New Roman"/>
          <w:sz w:val="24"/>
          <w:szCs w:val="24"/>
        </w:rPr>
        <w:t xml:space="preserve">accettando tutte le condizioni contenute nell’avviso </w:t>
      </w:r>
      <w:r>
        <w:rPr>
          <w:rFonts w:ascii="Times New Roman" w:hAnsi="Times New Roman" w:cs="Times New Roman"/>
          <w:sz w:val="24"/>
          <w:szCs w:val="24"/>
        </w:rPr>
        <w:t>del 11/08/2017, prot. 1764</w:t>
      </w:r>
      <w:r w:rsidRPr="002E2033">
        <w:rPr>
          <w:rFonts w:ascii="Times New Roman" w:hAnsi="Times New Roman" w:cs="Times New Roman"/>
          <w:sz w:val="24"/>
          <w:szCs w:val="24"/>
        </w:rPr>
        <w:t xml:space="preserve"> </w:t>
      </w:r>
    </w:p>
    <w:p w:rsidR="002E2033" w:rsidRPr="002E2033" w:rsidRDefault="002E2033" w:rsidP="002E2033">
      <w:pPr>
        <w:tabs>
          <w:tab w:val="left" w:pos="6237"/>
        </w:tabs>
        <w:spacing w:line="360" w:lineRule="auto"/>
        <w:jc w:val="both"/>
      </w:pPr>
    </w:p>
    <w:p w:rsidR="007C626E" w:rsidRPr="002E2033" w:rsidRDefault="007C626E">
      <w:pPr>
        <w:widowControl w:val="0"/>
        <w:autoSpaceDE w:val="0"/>
        <w:autoSpaceDN w:val="0"/>
        <w:adjustRightInd w:val="0"/>
        <w:spacing w:after="0" w:line="281" w:lineRule="exact"/>
        <w:rPr>
          <w:rFonts w:ascii="Times New Roman" w:hAnsi="Times New Roman" w:cs="Times New Roman"/>
          <w:sz w:val="24"/>
          <w:szCs w:val="24"/>
        </w:rPr>
      </w:pPr>
    </w:p>
    <w:p w:rsidR="007C626E" w:rsidRPr="002E2033" w:rsidRDefault="00FF1300">
      <w:pPr>
        <w:widowControl w:val="0"/>
        <w:autoSpaceDE w:val="0"/>
        <w:autoSpaceDN w:val="0"/>
        <w:adjustRightInd w:val="0"/>
        <w:spacing w:after="0" w:line="240" w:lineRule="auto"/>
        <w:ind w:left="4347"/>
        <w:rPr>
          <w:rFonts w:ascii="Times New Roman" w:hAnsi="Times New Roman" w:cs="Times New Roman"/>
          <w:sz w:val="24"/>
          <w:szCs w:val="24"/>
        </w:rPr>
      </w:pPr>
      <w:r w:rsidRPr="002E2033">
        <w:rPr>
          <w:rFonts w:ascii="Times" w:hAnsi="Times" w:cs="Times"/>
          <w:b/>
          <w:bCs/>
          <w:sz w:val="24"/>
          <w:szCs w:val="24"/>
        </w:rPr>
        <w:t>CHIEDE</w:t>
      </w:r>
    </w:p>
    <w:p w:rsidR="007C626E" w:rsidRPr="002E2033" w:rsidRDefault="00FF1300" w:rsidP="002E2033">
      <w:pPr>
        <w:widowControl w:val="0"/>
        <w:overflowPunct w:val="0"/>
        <w:autoSpaceDE w:val="0"/>
        <w:autoSpaceDN w:val="0"/>
        <w:adjustRightInd w:val="0"/>
        <w:spacing w:after="0" w:line="237" w:lineRule="auto"/>
        <w:ind w:right="48"/>
        <w:jc w:val="both"/>
        <w:rPr>
          <w:rFonts w:ascii="Times New Roman" w:hAnsi="Times New Roman" w:cs="Times New Roman"/>
          <w:sz w:val="24"/>
          <w:szCs w:val="24"/>
        </w:rPr>
      </w:pPr>
      <w:r w:rsidRPr="002E2033">
        <w:rPr>
          <w:rFonts w:ascii="Times" w:hAnsi="Times" w:cs="Times"/>
          <w:sz w:val="24"/>
          <w:szCs w:val="24"/>
        </w:rPr>
        <w:t>di partecipare alla procedura pubblica per l’attivazione di un servizio di raccolta e smaltimento degli oli esausti di origine domestica</w:t>
      </w:r>
    </w:p>
    <w:p w:rsidR="007C626E" w:rsidRPr="002E2033" w:rsidRDefault="007C626E" w:rsidP="002E2033">
      <w:pPr>
        <w:widowControl w:val="0"/>
        <w:autoSpaceDE w:val="0"/>
        <w:autoSpaceDN w:val="0"/>
        <w:adjustRightInd w:val="0"/>
        <w:spacing w:after="0" w:line="286" w:lineRule="exact"/>
        <w:ind w:right="48"/>
        <w:rPr>
          <w:rFonts w:ascii="Times New Roman" w:hAnsi="Times New Roman" w:cs="Times New Roman"/>
          <w:sz w:val="24"/>
          <w:szCs w:val="24"/>
        </w:rPr>
      </w:pPr>
    </w:p>
    <w:p w:rsidR="007C626E" w:rsidRPr="002E2033" w:rsidRDefault="00FF1300" w:rsidP="002E2033">
      <w:pPr>
        <w:widowControl w:val="0"/>
        <w:overflowPunct w:val="0"/>
        <w:autoSpaceDE w:val="0"/>
        <w:autoSpaceDN w:val="0"/>
        <w:adjustRightInd w:val="0"/>
        <w:spacing w:after="0" w:line="235" w:lineRule="auto"/>
        <w:ind w:right="48"/>
        <w:rPr>
          <w:rFonts w:ascii="Times New Roman" w:hAnsi="Times New Roman" w:cs="Times New Roman"/>
          <w:sz w:val="24"/>
          <w:szCs w:val="24"/>
        </w:rPr>
      </w:pPr>
      <w:r w:rsidRPr="002E2033">
        <w:rPr>
          <w:rFonts w:ascii="Times" w:hAnsi="Times" w:cs="Times"/>
          <w:sz w:val="24"/>
          <w:szCs w:val="24"/>
        </w:rPr>
        <w:t>A tal fine, ai sensi dell’art. 46 e 47 del D.P.R. 445/2000 e consapevole delle sanzioni penali previste dall’art. 76 nonché delle conseguenze di cui all’art. 75 del sopracitato Decreto</w:t>
      </w:r>
    </w:p>
    <w:p w:rsidR="007C626E" w:rsidRPr="002E2033" w:rsidRDefault="007C626E">
      <w:pPr>
        <w:widowControl w:val="0"/>
        <w:autoSpaceDE w:val="0"/>
        <w:autoSpaceDN w:val="0"/>
        <w:adjustRightInd w:val="0"/>
        <w:spacing w:after="0" w:line="282" w:lineRule="exact"/>
        <w:rPr>
          <w:rFonts w:ascii="Times New Roman" w:hAnsi="Times New Roman" w:cs="Times New Roman"/>
          <w:sz w:val="24"/>
          <w:szCs w:val="24"/>
        </w:rPr>
      </w:pPr>
    </w:p>
    <w:p w:rsidR="007C626E" w:rsidRPr="002E2033" w:rsidRDefault="00FF1300">
      <w:pPr>
        <w:widowControl w:val="0"/>
        <w:autoSpaceDE w:val="0"/>
        <w:autoSpaceDN w:val="0"/>
        <w:adjustRightInd w:val="0"/>
        <w:spacing w:after="0" w:line="240" w:lineRule="auto"/>
        <w:ind w:left="4287"/>
        <w:rPr>
          <w:rFonts w:ascii="Times New Roman" w:hAnsi="Times New Roman" w:cs="Times New Roman"/>
          <w:sz w:val="24"/>
          <w:szCs w:val="24"/>
        </w:rPr>
      </w:pPr>
      <w:r w:rsidRPr="002E2033">
        <w:rPr>
          <w:rFonts w:ascii="Times" w:hAnsi="Times" w:cs="Times"/>
          <w:b/>
          <w:bCs/>
          <w:sz w:val="24"/>
          <w:szCs w:val="24"/>
        </w:rPr>
        <w:t>DICHIARA</w:t>
      </w:r>
    </w:p>
    <w:p w:rsidR="007C626E" w:rsidRPr="002E2033" w:rsidRDefault="007C626E">
      <w:pPr>
        <w:widowControl w:val="0"/>
        <w:autoSpaceDE w:val="0"/>
        <w:autoSpaceDN w:val="0"/>
        <w:adjustRightInd w:val="0"/>
        <w:spacing w:after="0" w:line="271" w:lineRule="exact"/>
        <w:rPr>
          <w:rFonts w:ascii="Times New Roman" w:hAnsi="Times New Roman" w:cs="Times New Roman"/>
          <w:sz w:val="24"/>
          <w:szCs w:val="24"/>
        </w:rPr>
      </w:pPr>
    </w:p>
    <w:p w:rsidR="002E2033" w:rsidRPr="002E2033" w:rsidRDefault="002E2033" w:rsidP="002E2033">
      <w:pPr>
        <w:widowControl w:val="0"/>
        <w:numPr>
          <w:ilvl w:val="0"/>
          <w:numId w:val="1"/>
        </w:numPr>
        <w:tabs>
          <w:tab w:val="clear" w:pos="720"/>
          <w:tab w:val="num" w:pos="620"/>
        </w:tabs>
        <w:overflowPunct w:val="0"/>
        <w:autoSpaceDE w:val="0"/>
        <w:autoSpaceDN w:val="0"/>
        <w:adjustRightInd w:val="0"/>
        <w:spacing w:after="240" w:line="240" w:lineRule="auto"/>
        <w:ind w:left="0" w:right="28" w:firstLine="0"/>
        <w:jc w:val="both"/>
        <w:rPr>
          <w:rFonts w:ascii="Times" w:hAnsi="Times" w:cs="Times"/>
          <w:b/>
          <w:bCs/>
        </w:rPr>
      </w:pPr>
      <w:r w:rsidRPr="002E2033">
        <w:rPr>
          <w:rFonts w:ascii="Times" w:hAnsi="Times" w:cs="Times"/>
        </w:rPr>
        <w:t xml:space="preserve">che questa Impresa è iscritta dal _____________ al Registro delle Imprese di _______________________________________, al numero___________, per attività di ____________________________________________________________________________________________________________________________________________________________________________________________________________________________________________; </w:t>
      </w:r>
    </w:p>
    <w:p w:rsidR="002E2033" w:rsidRDefault="00DD5988" w:rsidP="00DD5988">
      <w:pPr>
        <w:widowControl w:val="0"/>
        <w:numPr>
          <w:ilvl w:val="0"/>
          <w:numId w:val="1"/>
        </w:numPr>
        <w:tabs>
          <w:tab w:val="clear" w:pos="720"/>
          <w:tab w:val="num" w:pos="620"/>
        </w:tabs>
        <w:overflowPunct w:val="0"/>
        <w:autoSpaceDE w:val="0"/>
        <w:autoSpaceDN w:val="0"/>
        <w:adjustRightInd w:val="0"/>
        <w:spacing w:after="240" w:line="240" w:lineRule="auto"/>
        <w:ind w:left="0" w:right="28" w:firstLine="0"/>
        <w:jc w:val="both"/>
        <w:rPr>
          <w:rFonts w:ascii="Times" w:hAnsi="Times" w:cs="Times"/>
          <w:bCs/>
        </w:rPr>
      </w:pPr>
      <w:r w:rsidRPr="00DD5988">
        <w:rPr>
          <w:rFonts w:ascii="Times" w:hAnsi="Times" w:cs="Times"/>
          <w:bCs/>
        </w:rPr>
        <w:t>che l’impresa è iscritta al Consorzio Obbligatorio Nazionale di raccolta e trattamento oli e grassi vegetali esausti (C.O.N.O.E.) per il seguente comparto ___________________</w:t>
      </w:r>
      <w:r>
        <w:rPr>
          <w:rFonts w:ascii="Times" w:hAnsi="Times" w:cs="Times"/>
          <w:bCs/>
        </w:rPr>
        <w:t xml:space="preserve"> con la seguente autorizzazione ___________________________</w:t>
      </w:r>
      <w:r w:rsidRPr="00DD5988">
        <w:rPr>
          <w:rFonts w:ascii="Times" w:hAnsi="Times" w:cs="Times"/>
          <w:bCs/>
        </w:rPr>
        <w:t>;</w:t>
      </w:r>
    </w:p>
    <w:p w:rsidR="00DD5988" w:rsidRDefault="00DD5988" w:rsidP="00DD5988">
      <w:pPr>
        <w:widowControl w:val="0"/>
        <w:numPr>
          <w:ilvl w:val="0"/>
          <w:numId w:val="1"/>
        </w:numPr>
        <w:tabs>
          <w:tab w:val="clear" w:pos="720"/>
          <w:tab w:val="num" w:pos="620"/>
        </w:tabs>
        <w:overflowPunct w:val="0"/>
        <w:autoSpaceDE w:val="0"/>
        <w:autoSpaceDN w:val="0"/>
        <w:adjustRightInd w:val="0"/>
        <w:spacing w:after="240" w:line="240" w:lineRule="auto"/>
        <w:ind w:left="0" w:right="28" w:firstLine="0"/>
        <w:jc w:val="both"/>
        <w:rPr>
          <w:rFonts w:ascii="Times" w:hAnsi="Times" w:cs="Times"/>
          <w:bCs/>
        </w:rPr>
      </w:pPr>
      <w:r>
        <w:rPr>
          <w:rFonts w:ascii="Times" w:hAnsi="Times" w:cs="Times"/>
          <w:bCs/>
        </w:rPr>
        <w:lastRenderedPageBreak/>
        <w:t>che l’impresa è iscritta all’Albo Nazionale Gestori Ambientali per la seguente categoria _________;</w:t>
      </w:r>
    </w:p>
    <w:p w:rsidR="002E2033" w:rsidRPr="002E2033" w:rsidRDefault="002E2033" w:rsidP="002E2033">
      <w:pPr>
        <w:widowControl w:val="0"/>
        <w:numPr>
          <w:ilvl w:val="0"/>
          <w:numId w:val="1"/>
        </w:numPr>
        <w:tabs>
          <w:tab w:val="clear" w:pos="720"/>
          <w:tab w:val="num" w:pos="622"/>
        </w:tabs>
        <w:overflowPunct w:val="0"/>
        <w:autoSpaceDE w:val="0"/>
        <w:autoSpaceDN w:val="0"/>
        <w:adjustRightInd w:val="0"/>
        <w:spacing w:after="0" w:line="240" w:lineRule="auto"/>
        <w:ind w:left="120" w:right="28" w:hanging="7"/>
        <w:jc w:val="both"/>
        <w:rPr>
          <w:rFonts w:ascii="Times" w:hAnsi="Times" w:cs="Times"/>
          <w:b/>
          <w:bCs/>
        </w:rPr>
      </w:pPr>
      <w:r w:rsidRPr="002E2033">
        <w:rPr>
          <w:rFonts w:ascii="Times" w:hAnsi="Times" w:cs="Times"/>
        </w:rPr>
        <w:t xml:space="preserve">che nell’Impresa, insieme al sottoscritto, ricoprono le </w:t>
      </w:r>
      <w:r w:rsidRPr="002E2033">
        <w:rPr>
          <w:rFonts w:ascii="Times" w:hAnsi="Times" w:cs="Times"/>
          <w:i/>
          <w:iCs/>
          <w:u w:val="single"/>
        </w:rPr>
        <w:t>cariche</w:t>
      </w:r>
      <w:r w:rsidRPr="002E2033">
        <w:rPr>
          <w:rFonts w:ascii="Times" w:hAnsi="Times" w:cs="Times"/>
        </w:rPr>
        <w:t xml:space="preserve"> di seguito indicate i seguenti soggetti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 e compilare la relativa tabella)</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spacing w:after="120"/>
        <w:ind w:left="1100"/>
        <w:jc w:val="both"/>
      </w:pPr>
      <w:r w:rsidRPr="002E2033">
        <w:t xml:space="preserve">□ </w:t>
      </w:r>
      <w:r w:rsidRPr="002E2033">
        <w:rPr>
          <w:rFonts w:ascii="Times" w:hAnsi="Times" w:cs="Times"/>
        </w:rPr>
        <w:t>in caso di impresa individuale (indicare</w:t>
      </w:r>
      <w:r w:rsidRPr="002E2033">
        <w:t xml:space="preserve"> </w:t>
      </w:r>
      <w:r w:rsidRPr="002E2033">
        <w:rPr>
          <w:rFonts w:ascii="Times" w:hAnsi="Times" w:cs="Times"/>
          <w:u w:val="single"/>
        </w:rPr>
        <w:t>il titolare</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0"/>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bookmarkStart w:id="1" w:name="page3"/>
      <w:bookmarkEnd w:id="1"/>
    </w:p>
    <w:p w:rsidR="002E2033" w:rsidRPr="002E2033" w:rsidRDefault="002E2033" w:rsidP="002E2033">
      <w:pPr>
        <w:widowControl w:val="0"/>
        <w:autoSpaceDE w:val="0"/>
        <w:autoSpaceDN w:val="0"/>
        <w:adjustRightInd w:val="0"/>
        <w:spacing w:after="120"/>
        <w:ind w:left="1100"/>
        <w:jc w:val="both"/>
      </w:pPr>
      <w:r w:rsidRPr="002E2033">
        <w:t xml:space="preserve">□ </w:t>
      </w:r>
      <w:r w:rsidRPr="002E2033">
        <w:rPr>
          <w:rFonts w:ascii="Times" w:hAnsi="Times" w:cs="Times"/>
        </w:rPr>
        <w:t>in caso di società in nome collettivo (indicare i</w:t>
      </w:r>
      <w:r w:rsidRPr="002E2033">
        <w:t xml:space="preserve"> </w:t>
      </w:r>
      <w:r w:rsidRPr="002E2033">
        <w:rPr>
          <w:rFonts w:ascii="Times" w:hAnsi="Times" w:cs="Times"/>
          <w:b/>
          <w:bCs/>
          <w:i/>
          <w:iCs/>
          <w:u w:val="single"/>
        </w:rPr>
        <w:t>soci</w:t>
      </w:r>
      <w:r w:rsidRPr="002E2033">
        <w:t xml:space="preserve"> </w:t>
      </w:r>
      <w:r w:rsidRPr="002E2033">
        <w:rPr>
          <w:rFonts w:ascii="Times" w:hAnsi="Times" w:cs="Times"/>
        </w:rPr>
        <w:t>e gli eventuali i</w:t>
      </w:r>
      <w:r w:rsidRPr="002E2033">
        <w:t xml:space="preserve"> </w:t>
      </w:r>
      <w:r w:rsidRPr="002E2033">
        <w:rPr>
          <w:rFonts w:ascii="Times" w:hAnsi="Times" w:cs="Times"/>
          <w:b/>
          <w:bCs/>
          <w:i/>
          <w:iCs/>
          <w:u w:val="single"/>
        </w:rPr>
        <w:t>direttori tecnici</w:t>
      </w:r>
      <w:r w:rsidRPr="002E2033">
        <w:rPr>
          <w:rFonts w:ascii="Times" w:hAnsi="Times" w:cs="Times"/>
        </w:rPr>
        <w:t>):</w:t>
      </w: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72"/>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3"/>
        </w:numPr>
        <w:autoSpaceDE w:val="0"/>
        <w:autoSpaceDN w:val="0"/>
        <w:adjustRightInd w:val="0"/>
        <w:spacing w:after="120" w:line="240" w:lineRule="auto"/>
        <w:ind w:left="1134" w:firstLine="0"/>
        <w:jc w:val="both"/>
      </w:pPr>
      <w:r w:rsidRPr="002E2033">
        <w:rPr>
          <w:rFonts w:ascii="Times" w:hAnsi="Times" w:cs="Times"/>
        </w:rPr>
        <w:t xml:space="preserve">in caso di altro tipo di società (indicare gli </w:t>
      </w:r>
      <w:r w:rsidRPr="002E2033">
        <w:rPr>
          <w:rFonts w:ascii="Times" w:hAnsi="Times" w:cs="Times"/>
          <w:b/>
          <w:u w:val="single"/>
        </w:rPr>
        <w:t>amministratori muniti di poteri di rappresentanza, i procuratori speciali muniti di poteri di rappresentanza</w:t>
      </w:r>
      <w:r w:rsidRPr="002E2033">
        <w:rPr>
          <w:rFonts w:ascii="Times" w:hAnsi="Times" w:cs="Times"/>
        </w:rPr>
        <w:t xml:space="preserve">), il </w:t>
      </w:r>
      <w:r w:rsidRPr="002E2033">
        <w:rPr>
          <w:rFonts w:ascii="Times" w:hAnsi="Times" w:cs="Times"/>
          <w:b/>
          <w:u w:val="single"/>
        </w:rPr>
        <w:t>socio unico persona fisica, il socio di maggioranza in caso di società con meno di quattro soci</w:t>
      </w:r>
      <w:r w:rsidRPr="002E2033">
        <w:rPr>
          <w:rFonts w:ascii="Times" w:hAnsi="Times" w:cs="Times"/>
        </w:rPr>
        <w:t xml:space="preserve">, i </w:t>
      </w:r>
      <w:r w:rsidRPr="002E2033">
        <w:rPr>
          <w:rFonts w:ascii="Times" w:hAnsi="Times" w:cs="Times"/>
          <w:b/>
          <w:u w:val="single"/>
        </w:rPr>
        <w:t>direttori tecnici</w:t>
      </w:r>
      <w:r w:rsidRPr="002E2033">
        <w:rPr>
          <w:rFonts w:ascii="Times" w:hAnsi="Times" w:cs="Times"/>
        </w:rPr>
        <w:t>:</w:t>
      </w:r>
    </w:p>
    <w:p w:rsidR="002E2033" w:rsidRPr="002E2033" w:rsidRDefault="002E2033" w:rsidP="002E2033">
      <w:pPr>
        <w:widowControl w:val="0"/>
        <w:autoSpaceDE w:val="0"/>
        <w:autoSpaceDN w:val="0"/>
        <w:adjustRightInd w:val="0"/>
        <w:jc w:val="both"/>
      </w:pPr>
    </w:p>
    <w:tbl>
      <w:tblPr>
        <w:tblW w:w="0" w:type="auto"/>
        <w:tblInd w:w="10" w:type="dxa"/>
        <w:tblLayout w:type="fixed"/>
        <w:tblCellMar>
          <w:left w:w="0" w:type="dxa"/>
          <w:right w:w="0" w:type="dxa"/>
        </w:tblCellMar>
        <w:tblLook w:val="0000" w:firstRow="0" w:lastRow="0" w:firstColumn="0" w:lastColumn="0" w:noHBand="0" w:noVBand="0"/>
      </w:tblPr>
      <w:tblGrid>
        <w:gridCol w:w="2160"/>
        <w:gridCol w:w="2080"/>
        <w:gridCol w:w="1980"/>
        <w:gridCol w:w="1680"/>
        <w:gridCol w:w="2300"/>
      </w:tblGrid>
      <w:tr w:rsidR="002E2033" w:rsidTr="005A2E8C">
        <w:trPr>
          <w:trHeight w:val="284"/>
        </w:trPr>
        <w:tc>
          <w:tcPr>
            <w:tcW w:w="21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240"/>
              <w:jc w:val="both"/>
            </w:pPr>
            <w:r>
              <w:rPr>
                <w:rFonts w:ascii="Times" w:hAnsi="Times" w:cs="Times"/>
              </w:rPr>
              <w:t>Cognome e nome</w:t>
            </w:r>
          </w:p>
        </w:tc>
        <w:tc>
          <w:tcPr>
            <w:tcW w:w="20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40"/>
              <w:jc w:val="both"/>
            </w:pPr>
            <w:r>
              <w:rPr>
                <w:rFonts w:ascii="Times" w:hAnsi="Times" w:cs="Times"/>
              </w:rPr>
              <w:t>Codice fiscale</w:t>
            </w:r>
          </w:p>
        </w:tc>
        <w:tc>
          <w:tcPr>
            <w:tcW w:w="19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80"/>
              <w:jc w:val="both"/>
            </w:pPr>
            <w:r>
              <w:rPr>
                <w:rFonts w:ascii="Times" w:hAnsi="Times" w:cs="Times"/>
              </w:rPr>
              <w:t>Luogo di nascita</w:t>
            </w:r>
          </w:p>
        </w:tc>
        <w:tc>
          <w:tcPr>
            <w:tcW w:w="168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Data di nascita</w:t>
            </w:r>
          </w:p>
        </w:tc>
        <w:tc>
          <w:tcPr>
            <w:tcW w:w="230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360"/>
              <w:jc w:val="both"/>
            </w:pPr>
            <w:r>
              <w:rPr>
                <w:rFonts w:ascii="Times" w:hAnsi="Times" w:cs="Times"/>
              </w:rPr>
              <w:t>Carica ricoperta</w:t>
            </w:r>
          </w:p>
        </w:tc>
      </w:tr>
      <w:tr w:rsidR="002E2033" w:rsidTr="005A2E8C">
        <w:trPr>
          <w:trHeight w:val="447"/>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216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0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9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8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23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20" w:right="-1" w:hanging="142"/>
        <w:jc w:val="both"/>
      </w:pPr>
      <w:r w:rsidRPr="002E2033">
        <w:rPr>
          <w:rFonts w:ascii="Times" w:hAnsi="Times" w:cs="Times"/>
          <w:b/>
          <w:bCs/>
        </w:rPr>
        <w:t xml:space="preserve">3) </w:t>
      </w:r>
      <w:r w:rsidRPr="002E2033">
        <w:rPr>
          <w:rFonts w:ascii="Times" w:hAnsi="Times" w:cs="Times"/>
        </w:rPr>
        <w:t>che nell’anno antecedente la data di invio della lettera di invito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b/>
          <w:bCs/>
        </w:rPr>
        <w:t xml:space="preserve"> </w:t>
      </w:r>
      <w:r w:rsidRPr="002E2033">
        <w:rPr>
          <w:rFonts w:ascii="Times" w:hAnsi="Times" w:cs="Times"/>
          <w:i/>
          <w:iCs/>
        </w:rPr>
        <w:t>delle seguenti</w:t>
      </w:r>
      <w:r w:rsidRPr="002E2033">
        <w:rPr>
          <w:rFonts w:ascii="Times" w:hAnsi="Times" w:cs="Times"/>
          <w:b/>
          <w:bCs/>
        </w:rPr>
        <w:t xml:space="preserve"> </w:t>
      </w:r>
      <w:r w:rsidRPr="002E2033">
        <w:rPr>
          <w:rFonts w:ascii="Times" w:hAnsi="Times" w:cs="Times"/>
          <w:i/>
          <w:iCs/>
        </w:rPr>
        <w:t>caselle; se si barra la prima casella deve essere compilata anche la relativa tabella)</w:t>
      </w:r>
    </w:p>
    <w:p w:rsidR="002E2033" w:rsidRPr="002E2033" w:rsidRDefault="002E2033" w:rsidP="002E2033">
      <w:pPr>
        <w:widowControl w:val="0"/>
        <w:autoSpaceDE w:val="0"/>
        <w:autoSpaceDN w:val="0"/>
        <w:adjustRightInd w:val="0"/>
        <w:ind w:right="-1"/>
        <w:jc w:val="both"/>
      </w:pPr>
    </w:p>
    <w:p w:rsidR="002E2033" w:rsidRPr="002E2033" w:rsidRDefault="002E2033" w:rsidP="002E2033">
      <w:pPr>
        <w:widowControl w:val="0"/>
        <w:numPr>
          <w:ilvl w:val="0"/>
          <w:numId w:val="3"/>
        </w:numPr>
        <w:tabs>
          <w:tab w:val="clear" w:pos="720"/>
          <w:tab w:val="num" w:pos="1460"/>
        </w:tabs>
        <w:overflowPunct w:val="0"/>
        <w:autoSpaceDE w:val="0"/>
        <w:autoSpaceDN w:val="0"/>
        <w:adjustRightInd w:val="0"/>
        <w:spacing w:after="120" w:line="240" w:lineRule="auto"/>
        <w:ind w:left="1458" w:right="198" w:hanging="352"/>
        <w:jc w:val="both"/>
      </w:pPr>
      <w:r w:rsidRPr="002E2033">
        <w:rPr>
          <w:rFonts w:ascii="Times" w:hAnsi="Times" w:cs="Times"/>
        </w:rPr>
        <w:t xml:space="preserve">sono </w:t>
      </w:r>
      <w:r w:rsidRPr="002E2033">
        <w:rPr>
          <w:rFonts w:ascii="Times" w:hAnsi="Times" w:cs="Times"/>
          <w:b/>
          <w:bCs/>
        </w:rPr>
        <w:t>cessati</w:t>
      </w:r>
      <w:r w:rsidRPr="002E2033">
        <w:rPr>
          <w:rFonts w:ascii="Times" w:hAnsi="Times" w:cs="Times"/>
        </w:rPr>
        <w:t xml:space="preserve"> dalle cariche indicate al precedente punto </w:t>
      </w:r>
      <w:r w:rsidRPr="002E2033">
        <w:rPr>
          <w:rFonts w:ascii="Times" w:hAnsi="Times" w:cs="Times"/>
          <w:b/>
          <w:bCs/>
        </w:rPr>
        <w:t>2)</w:t>
      </w:r>
      <w:r w:rsidRPr="002E2033">
        <w:rPr>
          <w:rFonts w:ascii="Times" w:hAnsi="Times" w:cs="Times"/>
        </w:rPr>
        <w:t xml:space="preserve"> i seguenti soggetti:</w:t>
      </w:r>
    </w:p>
    <w:tbl>
      <w:tblPr>
        <w:tblW w:w="9960" w:type="dxa"/>
        <w:tblInd w:w="10" w:type="dxa"/>
        <w:tblLayout w:type="fixed"/>
        <w:tblCellMar>
          <w:left w:w="0" w:type="dxa"/>
          <w:right w:w="0" w:type="dxa"/>
        </w:tblCellMar>
        <w:tblLook w:val="0000" w:firstRow="0" w:lastRow="0" w:firstColumn="0" w:lastColumn="0" w:noHBand="0" w:noVBand="0"/>
      </w:tblPr>
      <w:tblGrid>
        <w:gridCol w:w="1920"/>
        <w:gridCol w:w="1620"/>
        <w:gridCol w:w="1800"/>
        <w:gridCol w:w="1640"/>
        <w:gridCol w:w="1520"/>
        <w:gridCol w:w="1460"/>
      </w:tblGrid>
      <w:tr w:rsidR="002E2033" w:rsidTr="005A2E8C">
        <w:trPr>
          <w:trHeight w:val="280"/>
        </w:trPr>
        <w:tc>
          <w:tcPr>
            <w:tcW w:w="1920" w:type="dxa"/>
            <w:tcBorders>
              <w:top w:val="single" w:sz="8" w:space="0" w:color="auto"/>
              <w:left w:val="single" w:sz="8" w:space="0" w:color="auto"/>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9"/>
              </w:rPr>
              <w:t>Cognome e Nome</w:t>
            </w:r>
          </w:p>
        </w:tc>
        <w:tc>
          <w:tcPr>
            <w:tcW w:w="162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ind w:left="120"/>
              <w:jc w:val="both"/>
            </w:pPr>
            <w:r>
              <w:rPr>
                <w:rFonts w:ascii="Times" w:hAnsi="Times" w:cs="Times"/>
              </w:rPr>
              <w:t>Codice fiscale</w:t>
            </w:r>
          </w:p>
        </w:tc>
        <w:tc>
          <w:tcPr>
            <w:tcW w:w="180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Luogo di</w:t>
            </w:r>
          </w:p>
        </w:tc>
        <w:tc>
          <w:tcPr>
            <w:tcW w:w="164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ind w:left="460"/>
              <w:jc w:val="both"/>
            </w:pPr>
            <w:r>
              <w:rPr>
                <w:rFonts w:ascii="Times" w:hAnsi="Times" w:cs="Times"/>
              </w:rPr>
              <w:t>Data di</w:t>
            </w:r>
          </w:p>
        </w:tc>
        <w:tc>
          <w:tcPr>
            <w:tcW w:w="152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rPr>
              <w:t>Carica</w:t>
            </w:r>
          </w:p>
        </w:tc>
        <w:tc>
          <w:tcPr>
            <w:tcW w:w="1460" w:type="dxa"/>
            <w:tcBorders>
              <w:top w:val="single" w:sz="8" w:space="0" w:color="auto"/>
              <w:left w:val="nil"/>
              <w:bottom w:val="nil"/>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rPr>
              <w:t>Data</w:t>
            </w:r>
          </w:p>
        </w:tc>
      </w:tr>
      <w:tr w:rsidR="002E2033" w:rsidTr="005A2E8C">
        <w:trPr>
          <w:trHeight w:val="280"/>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nascita</w:t>
            </w: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480"/>
              <w:jc w:val="both"/>
            </w:pPr>
            <w:r>
              <w:rPr>
                <w:rFonts w:ascii="Times" w:hAnsi="Times" w:cs="Times"/>
              </w:rPr>
              <w:t>nascita</w:t>
            </w: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8"/>
              </w:rPr>
              <w:t>ricoperta</w:t>
            </w: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r>
              <w:rPr>
                <w:rFonts w:ascii="Times" w:hAnsi="Times" w:cs="Times"/>
                <w:w w:val="99"/>
              </w:rPr>
              <w:t>cessazione</w:t>
            </w:r>
          </w:p>
        </w:tc>
      </w:tr>
      <w:tr w:rsidR="002E2033" w:rsidTr="005A2E8C">
        <w:trPr>
          <w:trHeight w:val="447"/>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3"/>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r w:rsidR="002E2033" w:rsidTr="005A2E8C">
        <w:trPr>
          <w:trHeight w:val="446"/>
        </w:trPr>
        <w:tc>
          <w:tcPr>
            <w:tcW w:w="1920" w:type="dxa"/>
            <w:tcBorders>
              <w:top w:val="nil"/>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80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64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52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c>
          <w:tcPr>
            <w:tcW w:w="1460" w:type="dxa"/>
            <w:tcBorders>
              <w:top w:val="nil"/>
              <w:left w:val="nil"/>
              <w:bottom w:val="single" w:sz="8" w:space="0" w:color="auto"/>
              <w:right w:val="single" w:sz="8" w:space="0" w:color="auto"/>
            </w:tcBorders>
            <w:vAlign w:val="bottom"/>
          </w:tcPr>
          <w:p w:rsidR="002E2033" w:rsidRDefault="002E2033" w:rsidP="005A2E8C">
            <w:pPr>
              <w:widowControl w:val="0"/>
              <w:autoSpaceDE w:val="0"/>
              <w:autoSpaceDN w:val="0"/>
              <w:adjustRightInd w:val="0"/>
              <w:jc w:val="both"/>
            </w:pPr>
          </w:p>
        </w:tc>
      </w:tr>
    </w:tbl>
    <w:p w:rsidR="002E2033" w:rsidRDefault="002E2033" w:rsidP="002E2033">
      <w:pPr>
        <w:widowControl w:val="0"/>
        <w:autoSpaceDE w:val="0"/>
        <w:autoSpaceDN w:val="0"/>
        <w:adjustRightInd w:val="0"/>
        <w:jc w:val="both"/>
      </w:pPr>
    </w:p>
    <w:p w:rsidR="002E2033" w:rsidRPr="002E2033" w:rsidRDefault="002E2033" w:rsidP="002E2033">
      <w:pPr>
        <w:widowControl w:val="0"/>
        <w:numPr>
          <w:ilvl w:val="2"/>
          <w:numId w:val="5"/>
        </w:numPr>
        <w:tabs>
          <w:tab w:val="num" w:pos="1460"/>
        </w:tabs>
        <w:overflowPunct w:val="0"/>
        <w:autoSpaceDE w:val="0"/>
        <w:autoSpaceDN w:val="0"/>
        <w:adjustRightInd w:val="0"/>
        <w:spacing w:after="0" w:line="240" w:lineRule="auto"/>
        <w:ind w:left="1460" w:right="180" w:hanging="354"/>
        <w:jc w:val="both"/>
      </w:pPr>
      <w:r w:rsidRPr="002E2033">
        <w:rPr>
          <w:rFonts w:ascii="Times" w:hAnsi="Times" w:cs="Times"/>
        </w:rPr>
        <w:t xml:space="preserve">non ci sono soggetti </w:t>
      </w:r>
      <w:r w:rsidRPr="002E2033">
        <w:rPr>
          <w:rFonts w:ascii="Times" w:hAnsi="Times" w:cs="Times"/>
          <w:b/>
          <w:bCs/>
        </w:rPr>
        <w:t>cessati</w:t>
      </w:r>
      <w:r w:rsidRPr="002E2033">
        <w:rPr>
          <w:rFonts w:ascii="Times" w:hAnsi="Times" w:cs="Times"/>
        </w:rPr>
        <w:t xml:space="preserve"> dalle cariche sopra indicate nell’anno antecedente la data di invio della Lettera di invito;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5"/>
        </w:numPr>
        <w:tabs>
          <w:tab w:val="clear" w:pos="720"/>
          <w:tab w:val="num" w:pos="622"/>
        </w:tabs>
        <w:overflowPunct w:val="0"/>
        <w:autoSpaceDE w:val="0"/>
        <w:autoSpaceDN w:val="0"/>
        <w:adjustRightInd w:val="0"/>
        <w:spacing w:after="0" w:line="240" w:lineRule="auto"/>
        <w:ind w:left="120" w:right="200" w:hanging="7"/>
        <w:jc w:val="both"/>
        <w:rPr>
          <w:rFonts w:ascii="Times" w:hAnsi="Times" w:cs="Times"/>
          <w:b/>
          <w:bCs/>
        </w:rPr>
      </w:pPr>
      <w:r w:rsidRPr="002E2033">
        <w:rPr>
          <w:rFonts w:ascii="Times" w:hAnsi="Times" w:cs="Times"/>
        </w:rPr>
        <w:t xml:space="preserve">che l’Impresa non si trova in alcuna delle situazioni di esclusione dalla partecipazione alle procedure di appalto o concessione di cui all’art. 80 del D.lgs. 50/2016 e in particolare: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1"/>
          <w:numId w:val="5"/>
        </w:numPr>
        <w:tabs>
          <w:tab w:val="num" w:pos="567"/>
        </w:tabs>
        <w:overflowPunct w:val="0"/>
        <w:autoSpaceDE w:val="0"/>
        <w:autoSpaceDN w:val="0"/>
        <w:adjustRightInd w:val="0"/>
        <w:spacing w:after="0" w:line="240" w:lineRule="auto"/>
        <w:ind w:left="567" w:right="180"/>
        <w:jc w:val="both"/>
        <w:rPr>
          <w:rFonts w:ascii="Times" w:hAnsi="Times" w:cs="Times"/>
          <w:b/>
          <w:bCs/>
        </w:rPr>
      </w:pPr>
      <w:r w:rsidRPr="002E2033">
        <w:rPr>
          <w:rFonts w:ascii="Times" w:hAnsi="Times" w:cs="Times"/>
        </w:rPr>
        <w:t xml:space="preserve">che in relazione all’art. 80, comma 5, lett. b), del D.lgs. 50/2016 l’Impresa non si trova in stato di fallimento, di liquidazione coatta, di concordato preventivo e non sono in corso procedimenti per la dichiarazione di una di tali situazioni: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600" w:right="180"/>
        <w:jc w:val="both"/>
      </w:pPr>
      <w:r w:rsidRPr="002E2033">
        <w:rPr>
          <w:rFonts w:ascii="Times" w:hAnsi="Times" w:cs="Times"/>
          <w:i/>
          <w:iCs/>
        </w:rPr>
        <w:t xml:space="preserve">[in alternativa, nel caso in cui l’Impresa </w:t>
      </w:r>
      <w:r w:rsidRPr="002E2033">
        <w:rPr>
          <w:rFonts w:ascii="Times" w:hAnsi="Times" w:cs="Times"/>
          <w:i/>
          <w:iCs/>
          <w:u w:val="single"/>
        </w:rPr>
        <w:t>abbia depositato ricorso</w:t>
      </w:r>
      <w:r w:rsidRPr="002E2033">
        <w:rPr>
          <w:rFonts w:ascii="Times" w:hAnsi="Times" w:cs="Times"/>
          <w:i/>
          <w:iCs/>
        </w:rPr>
        <w:t xml:space="preserve"> per l’ammissione alla procedura di concordato preventivo con continuità aziendale o sia in stato di concordato preventivo con continuità aziendale ai sensi dell’art. 186- </w:t>
      </w:r>
      <w:r w:rsidRPr="002E2033">
        <w:rPr>
          <w:rFonts w:ascii="Times" w:hAnsi="Times" w:cs="Times"/>
        </w:rPr>
        <w:t>bis</w:t>
      </w:r>
      <w:r w:rsidRPr="002E2033">
        <w:rPr>
          <w:rFonts w:ascii="Times" w:hAnsi="Times" w:cs="Times"/>
          <w:i/>
          <w:iCs/>
        </w:rPr>
        <w:t xml:space="preserve"> del r.d. n. 267/1942, barrare, rispettivamente, una delle caselle che seguono, compilare i dati mancanti e allegare la documentazione ivi richiesta]</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1"/>
          <w:numId w:val="14"/>
        </w:numPr>
        <w:overflowPunct w:val="0"/>
        <w:autoSpaceDE w:val="0"/>
        <w:autoSpaceDN w:val="0"/>
        <w:adjustRightInd w:val="0"/>
        <w:spacing w:after="0" w:line="240" w:lineRule="auto"/>
        <w:ind w:left="1460" w:right="160" w:hanging="354"/>
        <w:jc w:val="both"/>
      </w:pPr>
      <w:r w:rsidRPr="002E2033">
        <w:rPr>
          <w:rFonts w:ascii="Times" w:hAnsi="Times" w:cs="Times"/>
        </w:rPr>
        <w:t>l’Impresa ha depositato ricorso per l’ammissione al la procedura di concordato preventivo con continuità aziendale di cui all’art. 186-</w:t>
      </w:r>
      <w:r w:rsidRPr="002E2033">
        <w:rPr>
          <w:rFonts w:ascii="Times" w:hAnsi="Times" w:cs="Times"/>
          <w:i/>
          <w:iCs/>
        </w:rPr>
        <w:t>bis</w:t>
      </w:r>
      <w:r w:rsidRPr="002E2033">
        <w:rPr>
          <w:rFonts w:ascii="Times" w:hAnsi="Times" w:cs="Times"/>
        </w:rPr>
        <w:t xml:space="preserve"> del r.d. n. 267/1942 ed è stata autorizzata alla partecipazione a procedure per l’affidamento di contratti pubblici dal Tribunale di ____________________________ (</w:t>
      </w:r>
      <w:r w:rsidRPr="002E2033">
        <w:rPr>
          <w:rFonts w:ascii="Times" w:hAnsi="Times" w:cs="Times"/>
          <w:i/>
          <w:iCs/>
        </w:rPr>
        <w:t>inserire riferimenti</w:t>
      </w:r>
      <w:r w:rsidRPr="002E2033">
        <w:rPr>
          <w:rFonts w:ascii="Times" w:hAnsi="Times" w:cs="Times"/>
        </w:rPr>
        <w:t xml:space="preserve"> </w:t>
      </w:r>
      <w:r w:rsidRPr="002E2033">
        <w:rPr>
          <w:rFonts w:ascii="Times" w:hAnsi="Times" w:cs="Times"/>
          <w:i/>
          <w:iCs/>
        </w:rPr>
        <w:t>autorizzazione, n., data</w:t>
      </w:r>
      <w:r w:rsidRPr="002E2033">
        <w:rPr>
          <w:rFonts w:ascii="Times" w:hAnsi="Times" w:cs="Times"/>
        </w:rPr>
        <w:t>); per tale motivo dichiara di non partecipare alla presente</w:t>
      </w:r>
      <w:r w:rsidRPr="002E2033">
        <w:rPr>
          <w:rFonts w:ascii="Times" w:hAnsi="Times" w:cs="Times"/>
          <w:i/>
          <w:iCs/>
        </w:rPr>
        <w:t xml:space="preserve"> </w:t>
      </w:r>
      <w:r w:rsidRPr="002E2033">
        <w:rPr>
          <w:rFonts w:ascii="Times" w:hAnsi="Times" w:cs="Times"/>
        </w:rPr>
        <w:t xml:space="preserve">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r.d. n. 267/1942.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3"/>
        </w:numPr>
        <w:autoSpaceDE w:val="0"/>
        <w:autoSpaceDN w:val="0"/>
        <w:adjustRightInd w:val="0"/>
        <w:spacing w:after="0" w:line="240" w:lineRule="auto"/>
        <w:ind w:left="1134" w:firstLine="0"/>
        <w:jc w:val="both"/>
      </w:pPr>
      <w:bookmarkStart w:id="2" w:name="page7"/>
      <w:bookmarkEnd w:id="2"/>
      <w:r w:rsidRPr="002E2033">
        <w:rPr>
          <w:rFonts w:ascii="Times" w:hAnsi="Times" w:cs="Times"/>
        </w:rPr>
        <w:t xml:space="preserve">l’Impresa è in stato di concordato preventivo con continuità aziendale di cui all’art. 186- </w:t>
      </w:r>
      <w:r w:rsidRPr="002E2033">
        <w:rPr>
          <w:rFonts w:ascii="Times" w:hAnsi="Times" w:cs="Times"/>
          <w:i/>
          <w:iCs/>
        </w:rPr>
        <w:t>bis</w:t>
      </w:r>
      <w:r w:rsidRPr="002E2033">
        <w:rPr>
          <w:rFonts w:ascii="Times" w:hAnsi="Times" w:cs="Times"/>
        </w:rPr>
        <w:t xml:space="preserve">, giusta decreto del Tribunale di ______________ del _____________; per tale motivo dichiara di non partecipare alla presente procedura come mandataria di un raggruppamento temporaneo di imprese e </w:t>
      </w:r>
      <w:r w:rsidRPr="002E2033">
        <w:rPr>
          <w:rFonts w:ascii="Times" w:hAnsi="Times" w:cs="Times"/>
          <w:u w:val="single"/>
        </w:rPr>
        <w:t>allega</w:t>
      </w:r>
      <w:r w:rsidRPr="002E2033">
        <w:rPr>
          <w:rFonts w:ascii="Times" w:hAnsi="Times" w:cs="Times"/>
        </w:rPr>
        <w:t xml:space="preserve"> la documentazione prevista dal comma 4 del predetto art. 186-</w:t>
      </w:r>
      <w:r w:rsidRPr="002E2033">
        <w:rPr>
          <w:rFonts w:ascii="Times" w:hAnsi="Times" w:cs="Times"/>
          <w:i/>
          <w:iCs/>
        </w:rPr>
        <w:t>bis</w:t>
      </w:r>
      <w:r w:rsidRPr="002E2033">
        <w:rPr>
          <w:rFonts w:ascii="Times" w:hAnsi="Times" w:cs="Times"/>
        </w:rPr>
        <w:t xml:space="preserve"> del r.d. n. 267/1942.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4"/>
        </w:numPr>
        <w:tabs>
          <w:tab w:val="clear" w:pos="720"/>
          <w:tab w:val="num" w:pos="567"/>
        </w:tabs>
        <w:overflowPunct w:val="0"/>
        <w:autoSpaceDE w:val="0"/>
        <w:autoSpaceDN w:val="0"/>
        <w:adjustRightInd w:val="0"/>
        <w:spacing w:after="0" w:line="240" w:lineRule="auto"/>
        <w:ind w:left="567" w:right="100" w:firstLine="0"/>
        <w:jc w:val="both"/>
        <w:rPr>
          <w:rFonts w:ascii="Times" w:hAnsi="Times" w:cs="Times"/>
          <w:b/>
          <w:bCs/>
        </w:rPr>
      </w:pPr>
      <w:r w:rsidRPr="002E2033">
        <w:rPr>
          <w:rFonts w:ascii="Times" w:hAnsi="Times" w:cs="Times"/>
        </w:rPr>
        <w:t xml:space="preserve">che in relazione all’art. 80, comma 2,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w:t>
      </w:r>
      <w:r w:rsidRPr="002E2033">
        <w:rPr>
          <w:rFonts w:ascii="Times" w:hAnsi="Times" w:cs="Times"/>
          <w:b/>
          <w:bCs/>
        </w:rPr>
        <w:t xml:space="preserve"> </w:t>
      </w:r>
      <w:r w:rsidRPr="002E2033">
        <w:rPr>
          <w:rFonts w:ascii="Times" w:hAnsi="Times" w:cs="Times"/>
        </w:rPr>
        <w:t xml:space="preserve">sussistono le cause di decadenza, di sospensione o di divieto di cui rispettivamente all’art. 67 del d.lgs. n. </w:t>
      </w:r>
      <w:r w:rsidRPr="002E2033">
        <w:rPr>
          <w:rFonts w:ascii="Times" w:hAnsi="Times" w:cs="Times"/>
        </w:rPr>
        <w:lastRenderedPageBreak/>
        <w:t xml:space="preserve">159/2011, nè sono stati accertati tentativi di infiltrazione mafiosa di cui all’art. 84, comma 4, del decreto stesso; </w:t>
      </w:r>
    </w:p>
    <w:p w:rsidR="002E2033" w:rsidRPr="002E2033" w:rsidRDefault="002E2033" w:rsidP="002E2033">
      <w:pPr>
        <w:widowControl w:val="0"/>
        <w:numPr>
          <w:ilvl w:val="0"/>
          <w:numId w:val="24"/>
        </w:numPr>
        <w:tabs>
          <w:tab w:val="clear" w:pos="720"/>
          <w:tab w:val="num" w:pos="567"/>
        </w:tabs>
        <w:overflowPunct w:val="0"/>
        <w:autoSpaceDE w:val="0"/>
        <w:autoSpaceDN w:val="0"/>
        <w:adjustRightInd w:val="0"/>
        <w:spacing w:after="0" w:line="240" w:lineRule="auto"/>
        <w:ind w:left="567" w:right="80" w:firstLine="0"/>
        <w:jc w:val="both"/>
        <w:rPr>
          <w:rFonts w:ascii="Times" w:hAnsi="Times" w:cs="Times"/>
          <w:b/>
          <w:bCs/>
        </w:rPr>
      </w:pPr>
      <w:r w:rsidRPr="002E2033">
        <w:rPr>
          <w:rFonts w:ascii="Times" w:hAnsi="Times" w:cs="Times"/>
        </w:rPr>
        <w:t xml:space="preserve">che in relazione all’art. 80, comma 1, del D.lgs. 50/2016, </w:t>
      </w:r>
      <w:r w:rsidRPr="002E2033">
        <w:rPr>
          <w:rFonts w:ascii="Times" w:hAnsi="Times" w:cs="Times"/>
          <w:b/>
          <w:bCs/>
          <w:u w:val="single"/>
        </w:rPr>
        <w:t>nei confronti del sottoscritto e</w:t>
      </w:r>
      <w:r w:rsidRPr="002E2033">
        <w:rPr>
          <w:rFonts w:ascii="Times" w:hAnsi="Times" w:cs="Times"/>
        </w:rPr>
        <w:t xml:space="preserve"> </w:t>
      </w:r>
      <w:r w:rsidRPr="002E2033">
        <w:rPr>
          <w:rFonts w:ascii="Times" w:hAnsi="Times" w:cs="Times"/>
          <w:b/>
          <w:bCs/>
          <w:u w:val="single"/>
        </w:rPr>
        <w:t>nei confronti dei soggetti indicati nel precedente punto 2)</w:t>
      </w:r>
      <w:r w:rsidRPr="002E2033">
        <w:rPr>
          <w:rFonts w:ascii="Times" w:hAnsi="Times" w:cs="Times"/>
          <w:b/>
          <w:bCs/>
        </w:rPr>
        <w:t xml:space="preserve"> </w:t>
      </w:r>
      <w:r w:rsidRPr="002E2033">
        <w:rPr>
          <w:rFonts w:ascii="Times" w:hAnsi="Times" w:cs="Times"/>
        </w:rPr>
        <w:t>(</w:t>
      </w:r>
      <w:r w:rsidRPr="002E2033">
        <w:rPr>
          <w:rFonts w:ascii="Times" w:hAnsi="Times" w:cs="Times"/>
          <w:i/>
          <w:iCs/>
        </w:rPr>
        <w:t>“soggetti in carica”</w:t>
      </w:r>
      <w:r w:rsidRPr="002E2033">
        <w:rPr>
          <w:rFonts w:ascii="Times" w:hAnsi="Times" w:cs="Times"/>
          <w:b/>
          <w:bCs/>
        </w:rPr>
        <w:t xml:space="preserve"> </w:t>
      </w:r>
      <w:r w:rsidRPr="002E2033">
        <w:rPr>
          <w:rFonts w:ascii="Times" w:hAnsi="Times" w:cs="Times"/>
        </w:rPr>
        <w:t>) non è</w:t>
      </w:r>
      <w:r w:rsidRPr="002E2033">
        <w:rPr>
          <w:rFonts w:ascii="Times" w:hAnsi="Times" w:cs="Times"/>
          <w:b/>
          <w:bCs/>
        </w:rPr>
        <w:t xml:space="preserve"> </w:t>
      </w:r>
      <w:r w:rsidRPr="002E2033">
        <w:rPr>
          <w:rFonts w:ascii="Times" w:hAnsi="Times" w:cs="Times"/>
        </w:rPr>
        <w:t xml:space="preserve">stata pronunciata condanna con sentenza passata in giudicato o emesso decreto penale di condanna divenuto irrevocabile, oppure sentenza di applicazione della pena su richiesta, ai sensi dell’art. 444 c.p.p., per alcuno dei reati ivi menzionati; </w:t>
      </w:r>
    </w:p>
    <w:p w:rsidR="002E2033" w:rsidRPr="002E2033" w:rsidRDefault="002E2033" w:rsidP="002E2033">
      <w:pPr>
        <w:widowControl w:val="0"/>
        <w:overflowPunct w:val="0"/>
        <w:autoSpaceDE w:val="0"/>
        <w:autoSpaceDN w:val="0"/>
        <w:adjustRightInd w:val="0"/>
        <w:ind w:left="820" w:right="100"/>
        <w:jc w:val="both"/>
        <w:rPr>
          <w:rFonts w:ascii="Times" w:hAnsi="Times" w:cs="Times"/>
          <w:i/>
          <w:iCs/>
        </w:rPr>
      </w:pPr>
    </w:p>
    <w:p w:rsidR="002E2033" w:rsidRPr="002E2033" w:rsidRDefault="002E2033" w:rsidP="002E2033">
      <w:pPr>
        <w:widowControl w:val="0"/>
        <w:overflowPunct w:val="0"/>
        <w:autoSpaceDE w:val="0"/>
        <w:autoSpaceDN w:val="0"/>
        <w:adjustRightInd w:val="0"/>
        <w:ind w:left="820" w:right="100"/>
        <w:jc w:val="both"/>
        <w:rPr>
          <w:rFonts w:ascii="Times" w:hAnsi="Times" w:cs="Times"/>
          <w:b/>
          <w:bCs/>
        </w:rPr>
      </w:pPr>
      <w:r w:rsidRPr="002E2033">
        <w:rPr>
          <w:rFonts w:ascii="Times" w:hAnsi="Times" w:cs="Times"/>
          <w:i/>
          <w:iCs/>
        </w:rPr>
        <w:t xml:space="preserve">[in alternativa, nel caso in cui siano state pronunciate sentenze di condanna passate in giudicato nei confronti di uno o più soggetti di cui al precedente punto </w:t>
      </w:r>
      <w:r w:rsidRPr="002E2033">
        <w:rPr>
          <w:rFonts w:ascii="Times" w:hAnsi="Times" w:cs="Times"/>
          <w:b/>
          <w:bCs/>
          <w:i/>
          <w:iCs/>
        </w:rPr>
        <w:t>2</w:t>
      </w:r>
      <w:r w:rsidRPr="002E2033">
        <w:rPr>
          <w:rFonts w:ascii="Times" w:hAnsi="Times" w:cs="Times"/>
          <w:i/>
          <w:iCs/>
        </w:rPr>
        <w:t xml:space="preserve">, barrare la tabella che segue e compilare la relativa tabella]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5"/>
        </w:numPr>
        <w:tabs>
          <w:tab w:val="clear" w:pos="720"/>
          <w:tab w:val="num" w:pos="820"/>
        </w:tabs>
        <w:overflowPunct w:val="0"/>
        <w:autoSpaceDE w:val="0"/>
        <w:autoSpaceDN w:val="0"/>
        <w:adjustRightInd w:val="0"/>
        <w:spacing w:after="0" w:line="240" w:lineRule="auto"/>
        <w:ind w:left="820" w:right="100" w:hanging="280"/>
        <w:jc w:val="both"/>
      </w:pPr>
      <w:r w:rsidRPr="002E2033">
        <w:rPr>
          <w:rFonts w:ascii="Times" w:hAnsi="Times" w:cs="Times"/>
        </w:rPr>
        <w:t>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w:t>
      </w:r>
      <w:r w:rsidRPr="002E2033">
        <w:rPr>
          <w:rFonts w:ascii="Times" w:hAnsi="Times" w:cs="Times"/>
          <w:sz w:val="32"/>
          <w:szCs w:val="32"/>
          <w:vertAlign w:val="superscript"/>
        </w:rPr>
        <w:t>(7)</w:t>
      </w:r>
      <w:r w:rsidRPr="002E2033">
        <w:rPr>
          <w:rFonts w:ascii="Times" w:hAnsi="Times" w:cs="Times"/>
        </w:rPr>
        <w:t xml:space="preserve">: </w:t>
      </w:r>
    </w:p>
    <w:p w:rsidR="002E2033" w:rsidRPr="002E2033" w:rsidRDefault="002E2033" w:rsidP="002E2033">
      <w:pPr>
        <w:widowControl w:val="0"/>
        <w:autoSpaceDE w:val="0"/>
        <w:autoSpaceDN w:val="0"/>
        <w:adjustRightInd w:val="0"/>
        <w:jc w:val="both"/>
      </w:pPr>
    </w:p>
    <w:tbl>
      <w:tblPr>
        <w:tblW w:w="0" w:type="auto"/>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5A2E8C">
        <w:trPr>
          <w:trHeight w:val="282"/>
        </w:trPr>
        <w:tc>
          <w:tcPr>
            <w:tcW w:w="2960" w:type="dxa"/>
            <w:tcBorders>
              <w:top w:val="single" w:sz="8" w:space="0" w:color="auto"/>
              <w:left w:val="single" w:sz="8" w:space="0" w:color="auto"/>
              <w:bottom w:val="single" w:sz="8" w:space="0" w:color="auto"/>
              <w:right w:val="single" w:sz="8" w:space="0" w:color="auto"/>
            </w:tcBorders>
            <w:vAlign w:val="bottom"/>
          </w:tcPr>
          <w:p w:rsidR="002E2033" w:rsidRDefault="002E2033" w:rsidP="005A2E8C">
            <w:pPr>
              <w:widowControl w:val="0"/>
              <w:autoSpaceDE w:val="0"/>
              <w:autoSpaceDN w:val="0"/>
              <w:adjustRightInd w:val="0"/>
              <w:ind w:left="620"/>
              <w:jc w:val="both"/>
            </w:pPr>
            <w:r>
              <w:rPr>
                <w:rFonts w:ascii="Times" w:hAnsi="Times" w:cs="Times"/>
              </w:rPr>
              <w:t>Cognome e nome</w:t>
            </w:r>
          </w:p>
        </w:tc>
        <w:tc>
          <w:tcPr>
            <w:tcW w:w="2520" w:type="dxa"/>
            <w:tcBorders>
              <w:top w:val="single" w:sz="8" w:space="0" w:color="auto"/>
              <w:left w:val="nil"/>
              <w:bottom w:val="single" w:sz="8" w:space="0" w:color="auto"/>
              <w:right w:val="single" w:sz="8" w:space="0" w:color="auto"/>
            </w:tcBorders>
            <w:vAlign w:val="bottom"/>
          </w:tcPr>
          <w:p w:rsidR="002E2033" w:rsidRDefault="002E2033" w:rsidP="005A2E8C">
            <w:pPr>
              <w:widowControl w:val="0"/>
              <w:autoSpaceDE w:val="0"/>
              <w:autoSpaceDN w:val="0"/>
              <w:adjustRightInd w:val="0"/>
              <w:ind w:left="560"/>
              <w:jc w:val="both"/>
            </w:pPr>
            <w:r>
              <w:rPr>
                <w:rFonts w:ascii="Times" w:hAnsi="Times" w:cs="Times"/>
              </w:rPr>
              <w:t>Codice fiscale</w:t>
            </w:r>
          </w:p>
        </w:tc>
        <w:tc>
          <w:tcPr>
            <w:tcW w:w="4400" w:type="dxa"/>
            <w:tcBorders>
              <w:top w:val="single" w:sz="8"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ind w:left="380"/>
              <w:jc w:val="both"/>
            </w:pPr>
            <w:r w:rsidRPr="002E2033">
              <w:rPr>
                <w:rFonts w:ascii="Times" w:hAnsi="Times" w:cs="Times"/>
              </w:rPr>
              <w:t>Indicare i provvedimenti di condanna</w:t>
            </w:r>
          </w:p>
        </w:tc>
      </w:tr>
      <w:tr w:rsidR="002E2033" w:rsidRPr="002E2033" w:rsidTr="005A2E8C">
        <w:trPr>
          <w:trHeight w:val="450"/>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5A2E8C">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bl>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680" w:right="100" w:hanging="566"/>
        <w:jc w:val="both"/>
      </w:pPr>
      <w:r w:rsidRPr="002E2033">
        <w:rPr>
          <w:rFonts w:ascii="Times" w:hAnsi="Times" w:cs="Times"/>
          <w:b/>
          <w:bCs/>
        </w:rPr>
        <w:t xml:space="preserve">c1) </w:t>
      </w:r>
      <w:r w:rsidRPr="002E2033">
        <w:rPr>
          <w:rFonts w:ascii="Times" w:hAnsi="Times" w:cs="Times"/>
        </w:rPr>
        <w:t>che in relazione all’art. 80, comma 1, del D.lgs. 50/2016, per quanto a conoscenza del</w:t>
      </w:r>
      <w:r w:rsidRPr="002E2033">
        <w:rPr>
          <w:rFonts w:ascii="Times" w:hAnsi="Times" w:cs="Times"/>
          <w:b/>
          <w:bCs/>
        </w:rPr>
        <w:t xml:space="preserve"> </w:t>
      </w:r>
      <w:r w:rsidRPr="002E2033">
        <w:rPr>
          <w:rFonts w:ascii="Times" w:hAnsi="Times" w:cs="Times"/>
        </w:rPr>
        <w:t xml:space="preserve">sottoscritto, </w:t>
      </w:r>
      <w:r w:rsidRPr="002E2033">
        <w:rPr>
          <w:rFonts w:ascii="Times" w:hAnsi="Times" w:cs="Times"/>
          <w:b/>
          <w:bCs/>
          <w:u w:val="single"/>
        </w:rPr>
        <w:t>nei confronti dei soggetti di cui al precedente punto 3</w:t>
      </w:r>
      <w:r w:rsidRPr="002E2033">
        <w:rPr>
          <w:rFonts w:ascii="Times" w:hAnsi="Times" w:cs="Times"/>
        </w:rPr>
        <w:t xml:space="preserve"> (“ </w:t>
      </w:r>
      <w:r w:rsidRPr="002E2033">
        <w:rPr>
          <w:rFonts w:ascii="Times" w:hAnsi="Times" w:cs="Times"/>
          <w:i/>
          <w:iCs/>
        </w:rPr>
        <w:t>soggetti cessati”</w:t>
      </w:r>
      <w:r w:rsidRPr="002E2033">
        <w:rPr>
          <w:rFonts w:ascii="Times" w:hAnsi="Times" w:cs="Times"/>
        </w:rPr>
        <w:t xml:space="preserve"> ) non è stata pronunciata condanna con sentenza passata in giudicato o emesso decreto penale di condanna divenuto irrevocabile, oppure sentenza di applicazione della pena su richiesta, ai sensi dell’art. 444 c.p.p., per alcuno dei reati ivi menzionati.</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680" w:right="100"/>
        <w:jc w:val="both"/>
        <w:rPr>
          <w:rFonts w:ascii="Times" w:hAnsi="Times" w:cs="Times"/>
          <w:i/>
          <w:iCs/>
        </w:rPr>
      </w:pPr>
      <w:r w:rsidRPr="002E2033">
        <w:rPr>
          <w:rFonts w:ascii="Times" w:hAnsi="Times" w:cs="Times"/>
          <w:i/>
          <w:iCs/>
        </w:rPr>
        <w:t xml:space="preserve">[in alternativa, nel caso in cui siano state pronunciate sentenze di condanna passate in </w:t>
      </w:r>
    </w:p>
    <w:p w:rsidR="002E2033" w:rsidRPr="002E2033" w:rsidRDefault="002E2033" w:rsidP="002E2033">
      <w:pPr>
        <w:widowControl w:val="0"/>
        <w:overflowPunct w:val="0"/>
        <w:autoSpaceDE w:val="0"/>
        <w:autoSpaceDN w:val="0"/>
        <w:adjustRightInd w:val="0"/>
        <w:ind w:left="680" w:right="100"/>
        <w:jc w:val="both"/>
      </w:pPr>
      <w:r w:rsidRPr="002E2033">
        <w:rPr>
          <w:rFonts w:ascii="Times" w:hAnsi="Times" w:cs="Times"/>
          <w:i/>
          <w:iCs/>
        </w:rPr>
        <w:t xml:space="preserve">giudicato, decreti penali di condanna divenuti irrevocabili, sentenze di applicazione della pena su richiesta ai sensi dell’art. 444 c.p.p., nei confronti di uno o più soggetti di cui al precedente punto </w:t>
      </w:r>
      <w:r w:rsidRPr="002E2033">
        <w:rPr>
          <w:rFonts w:ascii="Times" w:hAnsi="Times" w:cs="Times"/>
          <w:b/>
          <w:bCs/>
          <w:i/>
          <w:iCs/>
        </w:rPr>
        <w:t>3</w:t>
      </w:r>
      <w:r w:rsidRPr="002E2033">
        <w:rPr>
          <w:rFonts w:ascii="Times" w:hAnsi="Times" w:cs="Times"/>
          <w:i/>
          <w:iCs/>
        </w:rPr>
        <w:t>, barrare la tabella che segue e compilare la relativa tabella]</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1"/>
        </w:numPr>
        <w:tabs>
          <w:tab w:val="clear" w:pos="720"/>
          <w:tab w:val="num" w:pos="960"/>
        </w:tabs>
        <w:overflowPunct w:val="0"/>
        <w:autoSpaceDE w:val="0"/>
        <w:autoSpaceDN w:val="0"/>
        <w:adjustRightInd w:val="0"/>
        <w:spacing w:after="0" w:line="240" w:lineRule="auto"/>
        <w:ind w:left="960" w:right="100" w:hanging="420"/>
        <w:jc w:val="both"/>
      </w:pPr>
      <w:r w:rsidRPr="002E2033">
        <w:rPr>
          <w:rFonts w:ascii="Times" w:hAnsi="Times" w:cs="Times"/>
        </w:rPr>
        <w:t xml:space="preserve">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 </w:t>
      </w:r>
    </w:p>
    <w:p w:rsidR="002E2033" w:rsidRPr="002E2033" w:rsidRDefault="002E2033" w:rsidP="002E2033">
      <w:pPr>
        <w:widowControl w:val="0"/>
        <w:autoSpaceDE w:val="0"/>
        <w:autoSpaceDN w:val="0"/>
        <w:adjustRightInd w:val="0"/>
        <w:jc w:val="both"/>
      </w:pPr>
    </w:p>
    <w:tbl>
      <w:tblPr>
        <w:tblW w:w="9880" w:type="dxa"/>
        <w:tblInd w:w="10" w:type="dxa"/>
        <w:tblLayout w:type="fixed"/>
        <w:tblCellMar>
          <w:left w:w="0" w:type="dxa"/>
          <w:right w:w="0" w:type="dxa"/>
        </w:tblCellMar>
        <w:tblLook w:val="0000" w:firstRow="0" w:lastRow="0" w:firstColumn="0" w:lastColumn="0" w:noHBand="0" w:noVBand="0"/>
      </w:tblPr>
      <w:tblGrid>
        <w:gridCol w:w="2960"/>
        <w:gridCol w:w="2520"/>
        <w:gridCol w:w="4400"/>
      </w:tblGrid>
      <w:tr w:rsidR="002E2033" w:rsidRPr="002E2033" w:rsidTr="00DD5988">
        <w:trPr>
          <w:trHeight w:val="280"/>
        </w:trPr>
        <w:tc>
          <w:tcPr>
            <w:tcW w:w="2960" w:type="dxa"/>
            <w:tcBorders>
              <w:top w:val="single" w:sz="4" w:space="0" w:color="auto"/>
              <w:left w:val="single" w:sz="4" w:space="0" w:color="auto"/>
              <w:bottom w:val="single" w:sz="4" w:space="0" w:color="auto"/>
              <w:right w:val="single" w:sz="4" w:space="0" w:color="auto"/>
            </w:tcBorders>
            <w:vAlign w:val="bottom"/>
          </w:tcPr>
          <w:p w:rsidR="002E2033" w:rsidRDefault="002E2033" w:rsidP="005A2E8C">
            <w:pPr>
              <w:widowControl w:val="0"/>
              <w:autoSpaceDE w:val="0"/>
              <w:autoSpaceDN w:val="0"/>
              <w:adjustRightInd w:val="0"/>
              <w:ind w:left="620"/>
              <w:jc w:val="both"/>
            </w:pPr>
            <w:r>
              <w:rPr>
                <w:rFonts w:ascii="Times" w:hAnsi="Times" w:cs="Times"/>
              </w:rPr>
              <w:lastRenderedPageBreak/>
              <w:t>Cognome e nome</w:t>
            </w:r>
          </w:p>
        </w:tc>
        <w:tc>
          <w:tcPr>
            <w:tcW w:w="2520" w:type="dxa"/>
            <w:tcBorders>
              <w:top w:val="single" w:sz="4" w:space="0" w:color="auto"/>
              <w:left w:val="single" w:sz="4" w:space="0" w:color="auto"/>
              <w:bottom w:val="single" w:sz="4" w:space="0" w:color="auto"/>
              <w:right w:val="single" w:sz="4" w:space="0" w:color="auto"/>
            </w:tcBorders>
            <w:vAlign w:val="bottom"/>
          </w:tcPr>
          <w:p w:rsidR="002E2033" w:rsidRDefault="002E2033" w:rsidP="005A2E8C">
            <w:pPr>
              <w:widowControl w:val="0"/>
              <w:autoSpaceDE w:val="0"/>
              <w:autoSpaceDN w:val="0"/>
              <w:adjustRightInd w:val="0"/>
              <w:ind w:left="560"/>
              <w:jc w:val="both"/>
            </w:pPr>
            <w:r>
              <w:rPr>
                <w:rFonts w:ascii="Times" w:hAnsi="Times" w:cs="Times"/>
              </w:rPr>
              <w:t>Codice fiscale</w:t>
            </w:r>
          </w:p>
        </w:tc>
        <w:tc>
          <w:tcPr>
            <w:tcW w:w="4400" w:type="dxa"/>
            <w:tcBorders>
              <w:top w:val="single" w:sz="4" w:space="0" w:color="auto"/>
              <w:left w:val="single" w:sz="4" w:space="0" w:color="auto"/>
              <w:bottom w:val="single" w:sz="4" w:space="0" w:color="auto"/>
              <w:right w:val="single" w:sz="4" w:space="0" w:color="auto"/>
            </w:tcBorders>
            <w:vAlign w:val="bottom"/>
          </w:tcPr>
          <w:p w:rsidR="002E2033" w:rsidRPr="002E2033" w:rsidRDefault="002E2033" w:rsidP="005A2E8C">
            <w:pPr>
              <w:widowControl w:val="0"/>
              <w:autoSpaceDE w:val="0"/>
              <w:autoSpaceDN w:val="0"/>
              <w:adjustRightInd w:val="0"/>
              <w:ind w:left="380"/>
              <w:jc w:val="both"/>
            </w:pPr>
            <w:r w:rsidRPr="002E2033">
              <w:rPr>
                <w:rFonts w:ascii="Times" w:hAnsi="Times" w:cs="Times"/>
              </w:rPr>
              <w:t>Indicare i provvedimenti di condanna</w:t>
            </w:r>
          </w:p>
        </w:tc>
      </w:tr>
      <w:tr w:rsidR="002E2033" w:rsidRPr="002E2033" w:rsidTr="00DD5988">
        <w:trPr>
          <w:trHeight w:val="443"/>
        </w:trPr>
        <w:tc>
          <w:tcPr>
            <w:tcW w:w="2960" w:type="dxa"/>
            <w:tcBorders>
              <w:top w:val="single" w:sz="4" w:space="0" w:color="auto"/>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single" w:sz="4"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single" w:sz="4" w:space="0" w:color="auto"/>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3"/>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r w:rsidR="002E2033" w:rsidRPr="002E2033" w:rsidTr="00DD5988">
        <w:trPr>
          <w:trHeight w:val="446"/>
        </w:trPr>
        <w:tc>
          <w:tcPr>
            <w:tcW w:w="2960" w:type="dxa"/>
            <w:tcBorders>
              <w:top w:val="nil"/>
              <w:left w:val="single" w:sz="8" w:space="0" w:color="auto"/>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252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c>
          <w:tcPr>
            <w:tcW w:w="4400" w:type="dxa"/>
            <w:tcBorders>
              <w:top w:val="nil"/>
              <w:left w:val="nil"/>
              <w:bottom w:val="single" w:sz="8" w:space="0" w:color="auto"/>
              <w:right w:val="single" w:sz="8" w:space="0" w:color="auto"/>
            </w:tcBorders>
            <w:vAlign w:val="bottom"/>
          </w:tcPr>
          <w:p w:rsidR="002E2033" w:rsidRPr="002E2033" w:rsidRDefault="002E2033" w:rsidP="005A2E8C">
            <w:pPr>
              <w:widowControl w:val="0"/>
              <w:autoSpaceDE w:val="0"/>
              <w:autoSpaceDN w:val="0"/>
              <w:adjustRightInd w:val="0"/>
              <w:jc w:val="both"/>
            </w:pPr>
          </w:p>
        </w:tc>
      </w:tr>
    </w:tbl>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ind w:left="120" w:right="100"/>
        <w:jc w:val="both"/>
      </w:pPr>
      <w:r w:rsidRPr="002E2033">
        <w:rPr>
          <w:rFonts w:ascii="Times" w:hAnsi="Times" w:cs="Times"/>
          <w:b/>
          <w:bCs/>
        </w:rPr>
        <w:t xml:space="preserve">c2) </w:t>
      </w:r>
      <w:r w:rsidRPr="002E2033">
        <w:rPr>
          <w:rFonts w:ascii="Times" w:hAnsi="Times" w:cs="Times"/>
          <w:u w:val="single"/>
        </w:rPr>
        <w:t>che l’Impresa ha adottato i seguenti atti di dissociazione</w:t>
      </w:r>
      <w:r w:rsidRPr="002E2033">
        <w:rPr>
          <w:rFonts w:ascii="Times" w:hAnsi="Times" w:cs="Times"/>
          <w:b/>
          <w:bCs/>
          <w:u w:val="single"/>
        </w:rPr>
        <w:t xml:space="preserve"> </w:t>
      </w:r>
      <w:r w:rsidRPr="002E2033">
        <w:rPr>
          <w:rFonts w:ascii="Times" w:hAnsi="Times" w:cs="Times"/>
          <w:u w:val="single"/>
        </w:rPr>
        <w:t>rispetto alla condotta penalmente</w:t>
      </w:r>
      <w:r w:rsidRPr="002E2033">
        <w:rPr>
          <w:rFonts w:ascii="Times" w:hAnsi="Times" w:cs="Times"/>
          <w:b/>
          <w:bCs/>
        </w:rPr>
        <w:t xml:space="preserve"> </w:t>
      </w:r>
      <w:r w:rsidRPr="002E2033">
        <w:rPr>
          <w:rFonts w:ascii="Times" w:hAnsi="Times" w:cs="Times"/>
        </w:rPr>
        <w:t xml:space="preserve">sanzionata dei soggetti di cui al precedente punto </w:t>
      </w:r>
      <w:r w:rsidRPr="002E2033">
        <w:rPr>
          <w:rFonts w:ascii="Times" w:hAnsi="Times" w:cs="Times"/>
          <w:b/>
          <w:bCs/>
        </w:rPr>
        <w:t>3</w:t>
      </w:r>
      <w:r w:rsidRPr="002E2033">
        <w:rPr>
          <w:rFonts w:ascii="Times" w:hAnsi="Times" w:cs="Times"/>
        </w:rPr>
        <w:t xml:space="preserve"> </w:t>
      </w:r>
      <w:r w:rsidRPr="002E2033">
        <w:rPr>
          <w:rFonts w:ascii="Times" w:hAnsi="Times" w:cs="Times"/>
          <w:i/>
          <w:iCs/>
        </w:rPr>
        <w:t>(“soggetti cessati”)</w:t>
      </w:r>
      <w:r w:rsidRPr="002E2033">
        <w:rPr>
          <w:rFonts w:ascii="Times" w:hAnsi="Times" w:cs="Times"/>
        </w:rPr>
        <w:t xml:space="preserve"> , nei confronti dei quali sono state pronunciate le sentenze di condanna passate in giudicato, i decreti penali di condanna divenuti irrevocabili, le sentenze di applicazione della pena su richiesta ai sensi dell’art. 444 c.p.p, indicati nella precedente tabella </w:t>
      </w:r>
      <w:r w:rsidRPr="002E2033">
        <w:rPr>
          <w:rFonts w:ascii="Times" w:hAnsi="Times" w:cs="Times"/>
          <w:b/>
          <w:bCs/>
        </w:rPr>
        <w:t>c1</w:t>
      </w:r>
      <w:r w:rsidRPr="002E2033">
        <w:rPr>
          <w:rFonts w:ascii="Times" w:hAnsi="Times" w:cs="Times"/>
        </w:rPr>
        <w:t>):</w:t>
      </w:r>
    </w:p>
    <w:p w:rsidR="002E2033" w:rsidRPr="002E2033" w:rsidRDefault="00DD5988" w:rsidP="002E2033">
      <w:pPr>
        <w:widowControl w:val="0"/>
        <w:autoSpaceDE w:val="0"/>
        <w:autoSpaceDN w:val="0"/>
        <w:adjustRightInd w:val="0"/>
        <w:jc w:val="both"/>
      </w:pPr>
      <w:r>
        <w:rPr>
          <w:rFonts w:ascii="Calibri" w:hAnsi="Calibri"/>
          <w:noProof/>
        </w:rPr>
        <mc:AlternateContent>
          <mc:Choice Requires="wps">
            <w:drawing>
              <wp:anchor distT="0" distB="0" distL="114300" distR="114300" simplePos="0" relativeHeight="251663360" behindDoc="1" locked="0" layoutInCell="0" allowOverlap="1">
                <wp:simplePos x="0" y="0"/>
                <wp:positionH relativeFrom="column">
                  <wp:posOffset>71120</wp:posOffset>
                </wp:positionH>
                <wp:positionV relativeFrom="paragraph">
                  <wp:posOffset>-534035</wp:posOffset>
                </wp:positionV>
                <wp:extent cx="436499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4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05pt" to="349.3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mCEg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" o:allowincell="f" strokeweight=".6pt"/>
            </w:pict>
          </mc:Fallback>
        </mc:AlternateContent>
      </w:r>
      <w:r>
        <w:rPr>
          <w:rFonts w:ascii="Calibri" w:hAnsi="Calibri"/>
          <w:noProof/>
        </w:rPr>
        <mc:AlternateContent>
          <mc:Choice Requires="wps">
            <w:drawing>
              <wp:anchor distT="0" distB="0" distL="114300" distR="114300" simplePos="0" relativeHeight="251664384" behindDoc="1" locked="0" layoutInCell="0" allowOverlap="1">
                <wp:simplePos x="0" y="0"/>
                <wp:positionH relativeFrom="column">
                  <wp:posOffset>4474210</wp:posOffset>
                </wp:positionH>
                <wp:positionV relativeFrom="paragraph">
                  <wp:posOffset>-540385</wp:posOffset>
                </wp:positionV>
                <wp:extent cx="38100" cy="127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52.3pt;margin-top:-42.55pt;width:3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ivcQIAAPg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" o:allowincell="f" fillcolor="black" stroked="f"/>
            </w:pict>
          </mc:Fallback>
        </mc:AlternateContent>
      </w:r>
    </w:p>
    <w:p w:rsidR="002E2033" w:rsidRPr="002E2033" w:rsidRDefault="002E2033" w:rsidP="002E2033">
      <w:pPr>
        <w:widowControl w:val="0"/>
        <w:autoSpaceDE w:val="0"/>
        <w:autoSpaceDN w:val="0"/>
        <w:adjustRightInd w:val="0"/>
        <w:ind w:left="120"/>
        <w:jc w:val="both"/>
      </w:pPr>
      <w:r w:rsidRPr="002E2033">
        <w:rPr>
          <w:rFonts w:ascii="Times" w:hAnsi="Times" w:cs="Tim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E2033">
        <w:rPr>
          <w:rFonts w:ascii="Times" w:hAnsi="Times" w:cs="Times"/>
          <w:i/>
          <w:iCs/>
        </w:rPr>
        <w:t>il presente punto</w:t>
      </w:r>
      <w:r w:rsidRPr="002E2033">
        <w:rPr>
          <w:rFonts w:ascii="Times" w:hAnsi="Times" w:cs="Times"/>
        </w:rPr>
        <w:t xml:space="preserve"> </w:t>
      </w:r>
      <w:r w:rsidRPr="002E2033">
        <w:rPr>
          <w:rFonts w:ascii="Times" w:hAnsi="Times" w:cs="Times"/>
          <w:b/>
          <w:bCs/>
          <w:i/>
          <w:iCs/>
        </w:rPr>
        <w:t>c2)</w:t>
      </w:r>
      <w:r w:rsidRPr="002E2033">
        <w:rPr>
          <w:rFonts w:ascii="Times" w:hAnsi="Times" w:cs="Times"/>
        </w:rPr>
        <w:t xml:space="preserve"> </w:t>
      </w:r>
      <w:r w:rsidRPr="002E2033">
        <w:rPr>
          <w:rFonts w:ascii="Times" w:hAnsi="Times" w:cs="Times"/>
          <w:i/>
          <w:iCs/>
        </w:rPr>
        <w:t>deve essere compilato nel caso in cui nei confronti di uno o più soggetti di cui</w:t>
      </w:r>
      <w:r w:rsidRPr="002E2033">
        <w:rPr>
          <w:rFonts w:ascii="Times" w:hAnsi="Times" w:cs="Times"/>
        </w:rPr>
        <w:t xml:space="preserve"> </w:t>
      </w:r>
      <w:r w:rsidRPr="002E2033">
        <w:rPr>
          <w:rFonts w:ascii="Times" w:hAnsi="Times" w:cs="Times"/>
          <w:i/>
          <w:iCs/>
        </w:rPr>
        <w:t xml:space="preserve">al punto </w:t>
      </w:r>
      <w:r w:rsidRPr="002E2033">
        <w:rPr>
          <w:rFonts w:ascii="Times" w:hAnsi="Times" w:cs="Times"/>
          <w:b/>
          <w:bCs/>
          <w:i/>
          <w:iCs/>
        </w:rPr>
        <w:t>3</w:t>
      </w:r>
      <w:r w:rsidRPr="002E2033">
        <w:rPr>
          <w:rFonts w:ascii="Times" w:hAnsi="Times" w:cs="Times"/>
          <w:i/>
          <w:iCs/>
        </w:rPr>
        <w:t xml:space="preserve"> (“soggetti cessati”) siano state pronunciate sentenze di condanna passate in giudicato, decreti penali di condanna divenuti irrevocabili, sentenze di applicazione della pena su richiesta ai sensi dell’art. 444 c.p.p , </w:t>
      </w:r>
      <w:r w:rsidRPr="002E2033">
        <w:rPr>
          <w:rFonts w:ascii="Times" w:hAnsi="Times" w:cs="Times"/>
          <w:i/>
          <w:iCs/>
          <w:u w:val="single"/>
        </w:rPr>
        <w:t>come indicati nella tabella di cui alla lettera</w:t>
      </w:r>
      <w:r w:rsidRPr="002E2033">
        <w:rPr>
          <w:rFonts w:ascii="Times" w:hAnsi="Times" w:cs="Times"/>
          <w:i/>
          <w:iCs/>
        </w:rPr>
        <w:t xml:space="preserve"> </w:t>
      </w:r>
      <w:r w:rsidRPr="002E2033">
        <w:rPr>
          <w:rFonts w:ascii="Times" w:hAnsi="Times" w:cs="Times"/>
          <w:b/>
          <w:bCs/>
          <w:u w:val="single"/>
        </w:rPr>
        <w:t>c1</w:t>
      </w:r>
      <w:r w:rsidRPr="002E2033">
        <w:rPr>
          <w:rFonts w:ascii="Times" w:hAnsi="Times" w:cs="Times"/>
        </w:rPr>
        <w:t>];</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60" w:firstLine="27"/>
        <w:jc w:val="both"/>
        <w:rPr>
          <w:rFonts w:ascii="Times" w:hAnsi="Times" w:cs="Times"/>
          <w:b/>
          <w:bCs/>
        </w:rPr>
      </w:pPr>
      <w:r w:rsidRPr="002E2033">
        <w:rPr>
          <w:rFonts w:ascii="Times" w:hAnsi="Times" w:cs="Times"/>
        </w:rPr>
        <w:t xml:space="preserve">che in relazione all’art. 80, comma 5, lett. </w:t>
      </w:r>
      <w:r w:rsidRPr="002E2033">
        <w:rPr>
          <w:rFonts w:ascii="Times" w:hAnsi="Times" w:cs="Times"/>
          <w:i/>
          <w:iCs/>
        </w:rPr>
        <w:t>h</w:t>
      </w:r>
      <w:r w:rsidRPr="002E2033">
        <w:rPr>
          <w:rFonts w:ascii="Times" w:hAnsi="Times" w:cs="Times"/>
        </w:rPr>
        <w:t xml:space="preserve">), del D.lgs. 50/2016, l’Impresa non ha violato il divieto di intestazione fiduciaria posto dall’art. 17 della l. n. 55/1990 o, altrimenti, è trascorso un anno dall’ultima violazione definitivamente accertata e questa è stata rimossa;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100" w:firstLine="27"/>
        <w:jc w:val="both"/>
        <w:rPr>
          <w:rFonts w:ascii="Times" w:hAnsi="Times" w:cs="Times"/>
          <w:b/>
          <w:bCs/>
        </w:rPr>
      </w:pPr>
      <w:r w:rsidRPr="002E2033">
        <w:rPr>
          <w:rFonts w:ascii="Times" w:hAnsi="Times" w:cs="Times"/>
        </w:rPr>
        <w:t xml:space="preserve">che in relazione all’art. 80, comma 5, lett. </w:t>
      </w:r>
      <w:r w:rsidRPr="002E2033">
        <w:rPr>
          <w:rFonts w:ascii="Times" w:hAnsi="Times" w:cs="Times"/>
          <w:i/>
          <w:iCs/>
        </w:rPr>
        <w:t>a)</w:t>
      </w:r>
      <w:r w:rsidRPr="002E2033">
        <w:rPr>
          <w:rFonts w:ascii="Times" w:hAnsi="Times" w:cs="Times"/>
        </w:rPr>
        <w:t xml:space="preserve">, del D.lgs. 50/2016, l’Impresa non ha commesso gravi infrazioni debitamente accertate alle norme in materia di salute e sicurezza e a ogni altro obbligo di cui all’art. 30, comma 3, del D.lgs. 50/2016 medesimo;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80" w:firstLine="27"/>
        <w:jc w:val="both"/>
        <w:rPr>
          <w:rFonts w:ascii="Times" w:hAnsi="Times" w:cs="Times"/>
          <w:b/>
          <w:bCs/>
        </w:rPr>
      </w:pPr>
      <w:r w:rsidRPr="002E2033">
        <w:rPr>
          <w:rFonts w:ascii="Times" w:hAnsi="Times" w:cs="Times"/>
        </w:rPr>
        <w:t xml:space="preserve">che in relazione all’art. 80, comma 5, lett. </w:t>
      </w:r>
      <w:r w:rsidRPr="002E2033">
        <w:rPr>
          <w:rFonts w:ascii="Times" w:hAnsi="Times" w:cs="Times"/>
          <w:i/>
          <w:iCs/>
        </w:rPr>
        <w:t>c</w:t>
      </w:r>
      <w:r w:rsidRPr="002E2033">
        <w:rPr>
          <w:rFonts w:ascii="Times" w:hAnsi="Times" w:cs="Times"/>
        </w:rPr>
        <w:t xml:space="preserve">), del D.lgs. 50/2016, l’Impresa non si è resa colpevole di gravi illeciti professionali, tali da rendere dubbia la sua integrità o affidabilità;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40" w:right="40" w:firstLine="27"/>
        <w:jc w:val="both"/>
        <w:rPr>
          <w:rFonts w:ascii="Times" w:hAnsi="Times" w:cs="Times"/>
          <w:b/>
          <w:bCs/>
        </w:rPr>
      </w:pPr>
      <w:r w:rsidRPr="002E2033">
        <w:rPr>
          <w:rFonts w:ascii="Times" w:hAnsi="Times" w:cs="Times"/>
        </w:rPr>
        <w:t xml:space="preserve">che in relazione all’art. 80, comma 4, del D.lgs. 50/2016, l’Impresa non ha commesso violazioni gravi, definitivamente accertate, rispetto agli obblighi relativi al pagamento delle imposte e tasse, secondo la legislazione italiana, né ha commesso violazioni gravi, definitivamente accertate, alle norme in materia di contributi previdenziali e assistenziali; </w:t>
      </w:r>
    </w:p>
    <w:p w:rsidR="002E2033" w:rsidRPr="002E2033" w:rsidRDefault="002E2033" w:rsidP="002E2033">
      <w:pPr>
        <w:widowControl w:val="0"/>
        <w:numPr>
          <w:ilvl w:val="0"/>
          <w:numId w:val="16"/>
        </w:numPr>
        <w:tabs>
          <w:tab w:val="clear" w:pos="720"/>
          <w:tab w:val="num" w:pos="540"/>
        </w:tabs>
        <w:overflowPunct w:val="0"/>
        <w:autoSpaceDE w:val="0"/>
        <w:autoSpaceDN w:val="0"/>
        <w:adjustRightInd w:val="0"/>
        <w:spacing w:after="0" w:line="240" w:lineRule="auto"/>
        <w:ind w:left="569" w:right="60" w:firstLine="27"/>
        <w:jc w:val="both"/>
      </w:pPr>
      <w:r w:rsidRPr="002E2033">
        <w:rPr>
          <w:rFonts w:ascii="Times" w:hAnsi="Times" w:cs="Times"/>
        </w:rPr>
        <w:t xml:space="preserve">che, in relazione all’art. 80, comma 4, del D.lgs. 50/2016, l’Impresa non è iscritta nel casellario informatico tenuto dall’Osservatorio dell’ANAC, per aver presentato falsa dichiarazione o falsa </w:t>
      </w:r>
      <w:bookmarkStart w:id="3" w:name="page11"/>
      <w:bookmarkEnd w:id="3"/>
      <w:r w:rsidRPr="002E2033">
        <w:rPr>
          <w:rFonts w:ascii="Times" w:hAnsi="Times" w:cs="Times"/>
        </w:rPr>
        <w:t>documentazione in merito a requisiti e condizioni rilevanti per la partecipazione a procedure di gara e per l’affidamento di subappalti;</w:t>
      </w:r>
    </w:p>
    <w:p w:rsidR="002E2033" w:rsidRPr="002E2033" w:rsidRDefault="002E2033" w:rsidP="002E2033">
      <w:pPr>
        <w:widowControl w:val="0"/>
        <w:numPr>
          <w:ilvl w:val="0"/>
          <w:numId w:val="17"/>
        </w:numPr>
        <w:tabs>
          <w:tab w:val="clear" w:pos="720"/>
          <w:tab w:val="num" w:pos="569"/>
        </w:tabs>
        <w:overflowPunct w:val="0"/>
        <w:autoSpaceDE w:val="0"/>
        <w:autoSpaceDN w:val="0"/>
        <w:adjustRightInd w:val="0"/>
        <w:spacing w:after="0" w:line="240" w:lineRule="auto"/>
        <w:ind w:left="569" w:right="40" w:hanging="2"/>
        <w:jc w:val="both"/>
        <w:rPr>
          <w:rFonts w:ascii="Times" w:hAnsi="Times" w:cs="Times"/>
          <w:b/>
          <w:bCs/>
        </w:rPr>
      </w:pPr>
      <w:r w:rsidRPr="002E2033">
        <w:rPr>
          <w:rFonts w:ascii="Times" w:hAnsi="Times" w:cs="Times"/>
        </w:rPr>
        <w:t xml:space="preserve">che in relazione all’art. 80, comma 5, lett. </w:t>
      </w:r>
      <w:r w:rsidRPr="002E2033">
        <w:rPr>
          <w:rFonts w:ascii="Times" w:hAnsi="Times" w:cs="Times"/>
          <w:i/>
          <w:iCs/>
        </w:rPr>
        <w:t>i)</w:t>
      </w:r>
      <w:r w:rsidRPr="002E2033">
        <w:rPr>
          <w:rFonts w:ascii="Times" w:hAnsi="Times" w:cs="Times"/>
        </w:rPr>
        <w:t xml:space="preserve">, del D.lgs. 50/2016, l’Impresa è in regola con la norme che disciplinano il diritto al lavoro dei disabili; </w:t>
      </w:r>
    </w:p>
    <w:p w:rsidR="002E2033" w:rsidRPr="002E2033" w:rsidRDefault="002E2033" w:rsidP="002E2033">
      <w:pPr>
        <w:widowControl w:val="0"/>
        <w:numPr>
          <w:ilvl w:val="0"/>
          <w:numId w:val="17"/>
        </w:numPr>
        <w:tabs>
          <w:tab w:val="clear" w:pos="720"/>
          <w:tab w:val="num" w:pos="569"/>
        </w:tabs>
        <w:overflowPunct w:val="0"/>
        <w:autoSpaceDE w:val="0"/>
        <w:autoSpaceDN w:val="0"/>
        <w:adjustRightInd w:val="0"/>
        <w:spacing w:after="0" w:line="240" w:lineRule="auto"/>
        <w:ind w:left="569" w:hanging="2"/>
        <w:jc w:val="both"/>
        <w:rPr>
          <w:rFonts w:ascii="Times" w:hAnsi="Times" w:cs="Times"/>
          <w:b/>
          <w:bCs/>
        </w:rPr>
      </w:pPr>
      <w:r w:rsidRPr="002E2033">
        <w:rPr>
          <w:rFonts w:ascii="Times" w:hAnsi="Times" w:cs="Times"/>
        </w:rPr>
        <w:t xml:space="preserve">che in relazione all’art. 80, comma 5, lett. </w:t>
      </w:r>
      <w:r w:rsidRPr="002E2033">
        <w:rPr>
          <w:rFonts w:ascii="Times" w:hAnsi="Times" w:cs="Times"/>
          <w:i/>
          <w:iCs/>
        </w:rPr>
        <w:t>f)</w:t>
      </w:r>
      <w:r w:rsidRPr="002E2033">
        <w:rPr>
          <w:rFonts w:ascii="Times" w:hAnsi="Times" w:cs="Times"/>
        </w:rPr>
        <w:t>, del D.lgs. 50/2016, nei confronti dell’Impresa non è stata applicata la sanzione interdittiva di cui all’art. 9, comma 2, lettera c) del D.lgs. n. 231/2001 e s.m.i. o altra sanzione che comporta il divieto di contrarre con la pubblica amministrazione, compresi i provvedimenti interdittivi di cui all’art. 36-bis, comma 1 d.l. n. 223/2006 convertito, con modificazioni, dalla legge n. 248/20016;</w:t>
      </w:r>
    </w:p>
    <w:p w:rsidR="002E2033" w:rsidRPr="002E2033" w:rsidRDefault="002E2033" w:rsidP="002E2033">
      <w:pPr>
        <w:widowControl w:val="0"/>
        <w:numPr>
          <w:ilvl w:val="0"/>
          <w:numId w:val="18"/>
        </w:numPr>
        <w:tabs>
          <w:tab w:val="clear" w:pos="720"/>
          <w:tab w:val="num" w:pos="569"/>
        </w:tabs>
        <w:overflowPunct w:val="0"/>
        <w:autoSpaceDE w:val="0"/>
        <w:autoSpaceDN w:val="0"/>
        <w:adjustRightInd w:val="0"/>
        <w:spacing w:after="0" w:line="240" w:lineRule="auto"/>
        <w:ind w:left="569" w:right="60" w:hanging="2"/>
        <w:jc w:val="both"/>
      </w:pPr>
      <w:r w:rsidRPr="002E2033">
        <w:rPr>
          <w:rFonts w:ascii="Times" w:hAnsi="Times" w:cs="Times"/>
        </w:rPr>
        <w:t xml:space="preserve">che non sussiste la causa di esclusione di cui all’art. 80, comma 5, lett. </w:t>
      </w:r>
      <w:r w:rsidRPr="002E2033">
        <w:rPr>
          <w:rFonts w:ascii="Times" w:hAnsi="Times" w:cs="Times"/>
          <w:i/>
          <w:iCs/>
        </w:rPr>
        <w:t>l)</w:t>
      </w:r>
      <w:r w:rsidRPr="002E2033">
        <w:rPr>
          <w:rFonts w:ascii="Times" w:hAnsi="Times" w:cs="Times"/>
        </w:rPr>
        <w:t xml:space="preserve"> del D.lgs. 50/2016, </w:t>
      </w:r>
      <w:r w:rsidRPr="002E2033">
        <w:rPr>
          <w:rFonts w:ascii="Times" w:hAnsi="Times" w:cs="Times"/>
        </w:rPr>
        <w:lastRenderedPageBreak/>
        <w:t xml:space="preserve">in quanto </w:t>
      </w:r>
      <w:r w:rsidRPr="002E2033">
        <w:rPr>
          <w:rFonts w:ascii="Times" w:hAnsi="Times" w:cs="Times"/>
          <w:b/>
          <w:bCs/>
          <w:u w:val="single"/>
        </w:rPr>
        <w:t>il sottoscritto</w:t>
      </w:r>
      <w:r w:rsidRPr="002E2033">
        <w:rPr>
          <w:rFonts w:ascii="Times" w:hAnsi="Times" w:cs="Times"/>
        </w:rPr>
        <w:t xml:space="preserve"> e </w:t>
      </w:r>
      <w:r w:rsidRPr="002E2033">
        <w:rPr>
          <w:rFonts w:ascii="Times" w:hAnsi="Times" w:cs="Times"/>
          <w:b/>
          <w:bCs/>
          <w:u w:val="single"/>
        </w:rPr>
        <w:t>i soggetti indicati nel precedente punto 2)</w:t>
      </w:r>
      <w:r w:rsidRPr="002E2033">
        <w:rPr>
          <w:rFonts w:ascii="Times" w:hAnsi="Times" w:cs="Times"/>
        </w:rPr>
        <w:t xml:space="preserve"> (</w:t>
      </w:r>
      <w:r w:rsidRPr="002E2033">
        <w:rPr>
          <w:rFonts w:ascii="Times" w:hAnsi="Times" w:cs="Times"/>
          <w:i/>
          <w:iCs/>
        </w:rPr>
        <w:t>“soggetti in carica”</w:t>
      </w:r>
      <w:r w:rsidRPr="002E2033">
        <w:rPr>
          <w:rFonts w:ascii="Times" w:hAnsi="Times" w:cs="Times"/>
        </w:rPr>
        <w:t xml:space="preserve"> ) non sono stati vittime di alcuno dei reati previsti e puniti dagli artt. 317 e 629 del codice penale o, pur essendo stati vittime di detti reati, li hanno denunciati, o, pur essendo stati vittime di detti reati  non  li  hanno  denunciati,  ricorrendo  i  casi  previsti  dall’art. 4,  comma 1,  della  legge n. 689/1981; </w:t>
      </w:r>
    </w:p>
    <w:p w:rsidR="002E2033" w:rsidRPr="002E2033" w:rsidRDefault="002E2033" w:rsidP="002E2033">
      <w:pPr>
        <w:widowControl w:val="0"/>
        <w:numPr>
          <w:ilvl w:val="0"/>
          <w:numId w:val="19"/>
        </w:numPr>
        <w:tabs>
          <w:tab w:val="clear" w:pos="720"/>
          <w:tab w:val="num" w:pos="276"/>
        </w:tabs>
        <w:overflowPunct w:val="0"/>
        <w:autoSpaceDE w:val="0"/>
        <w:autoSpaceDN w:val="0"/>
        <w:adjustRightInd w:val="0"/>
        <w:spacing w:after="0" w:line="240" w:lineRule="auto"/>
        <w:ind w:left="569" w:right="60" w:hanging="2"/>
        <w:jc w:val="both"/>
        <w:rPr>
          <w:rFonts w:ascii="Times" w:hAnsi="Times" w:cs="Times"/>
          <w:b/>
          <w:bCs/>
        </w:rPr>
      </w:pPr>
      <w:r w:rsidRPr="002E2033">
        <w:rPr>
          <w:rFonts w:ascii="Times" w:hAnsi="Times" w:cs="Times"/>
        </w:rPr>
        <w:t xml:space="preserve">che, in relazione all’art. 80, comma 5, lett. </w:t>
      </w:r>
      <w:r w:rsidRPr="002E2033">
        <w:rPr>
          <w:rFonts w:ascii="Times" w:hAnsi="Times" w:cs="Times"/>
          <w:i/>
          <w:iCs/>
        </w:rPr>
        <w:t>d)</w:t>
      </w:r>
      <w:r w:rsidRPr="002E2033">
        <w:rPr>
          <w:rFonts w:ascii="Times" w:hAnsi="Times" w:cs="Times"/>
        </w:rPr>
        <w:t xml:space="preserve">, del D.lgs. 50/2016, la partecipazione alla presente procedura non determina una situazione di conflitto di interessi ai sensi dell’art. 42, comma 2, del decreto stesso non risolvibile se non attraverso l’esclusione; </w:t>
      </w:r>
    </w:p>
    <w:p w:rsidR="002E2033" w:rsidRPr="002E2033" w:rsidRDefault="002E2033" w:rsidP="002E2033">
      <w:pPr>
        <w:widowControl w:val="0"/>
        <w:overflowPunct w:val="0"/>
        <w:autoSpaceDE w:val="0"/>
        <w:autoSpaceDN w:val="0"/>
        <w:adjustRightInd w:val="0"/>
        <w:ind w:left="569" w:right="60" w:hanging="2"/>
        <w:jc w:val="both"/>
      </w:pPr>
      <w:r w:rsidRPr="002E2033">
        <w:rPr>
          <w:rFonts w:ascii="Times" w:hAnsi="Times" w:cs="Times"/>
          <w:b/>
          <w:bCs/>
        </w:rPr>
        <w:t>p</w:t>
      </w:r>
      <w:r w:rsidRPr="002E2033">
        <w:rPr>
          <w:rFonts w:ascii="Times" w:hAnsi="Times" w:cs="Times"/>
        </w:rPr>
        <w:t>) che la partecipazione alla presente procedura non distorce la concorrenza ai sensi di quanto</w:t>
      </w:r>
      <w:r w:rsidRPr="002E2033">
        <w:rPr>
          <w:rFonts w:ascii="Times" w:hAnsi="Times" w:cs="Times"/>
          <w:b/>
          <w:bCs/>
        </w:rPr>
        <w:t xml:space="preserve"> </w:t>
      </w:r>
      <w:r w:rsidRPr="002E2033">
        <w:rPr>
          <w:rFonts w:ascii="Times" w:hAnsi="Times" w:cs="Times"/>
        </w:rPr>
        <w:t xml:space="preserve">indicato all’art. 80, comma 5, lett. </w:t>
      </w:r>
      <w:r w:rsidRPr="002E2033">
        <w:rPr>
          <w:rFonts w:ascii="Times" w:hAnsi="Times" w:cs="Times"/>
          <w:i/>
          <w:iCs/>
        </w:rPr>
        <w:t>e)</w:t>
      </w:r>
      <w:r w:rsidRPr="002E2033">
        <w:rPr>
          <w:rFonts w:ascii="Times" w:hAnsi="Times" w:cs="Times"/>
        </w:rPr>
        <w:t>, del D.lgs. 50/2016,</w:t>
      </w:r>
    </w:p>
    <w:p w:rsidR="002E2033" w:rsidRPr="002E2033" w:rsidRDefault="002E2033" w:rsidP="002E2033">
      <w:pPr>
        <w:widowControl w:val="0"/>
        <w:overflowPunct w:val="0"/>
        <w:autoSpaceDE w:val="0"/>
        <w:autoSpaceDN w:val="0"/>
        <w:adjustRightInd w:val="0"/>
        <w:ind w:left="567" w:right="60"/>
        <w:jc w:val="both"/>
      </w:pPr>
      <w:r w:rsidRPr="002E2033">
        <w:rPr>
          <w:rFonts w:ascii="Times" w:hAnsi="Times" w:cs="Times"/>
          <w:b/>
          <w:bCs/>
        </w:rPr>
        <w:t xml:space="preserve">q) </w:t>
      </w:r>
      <w:r w:rsidRPr="002E2033">
        <w:rPr>
          <w:rFonts w:ascii="Times" w:hAnsi="Times" w:cs="Times"/>
        </w:rPr>
        <w:t>che in relazione in relazione all’art. 80, comma 5, lett.</w:t>
      </w:r>
      <w:r w:rsidRPr="002E2033">
        <w:rPr>
          <w:rFonts w:ascii="Times" w:hAnsi="Times" w:cs="Times"/>
          <w:b/>
          <w:bCs/>
        </w:rPr>
        <w:t xml:space="preserve"> </w:t>
      </w:r>
      <w:r w:rsidRPr="002E2033">
        <w:rPr>
          <w:rFonts w:ascii="Times" w:hAnsi="Times" w:cs="Times"/>
          <w:i/>
          <w:iCs/>
        </w:rPr>
        <w:t>m)</w:t>
      </w:r>
      <w:r w:rsidRPr="002E2033">
        <w:rPr>
          <w:rFonts w:ascii="Times" w:hAnsi="Times" w:cs="Times"/>
        </w:rPr>
        <w:t>, del D.lgs. 50/2016 l’Impresa (</w:t>
      </w:r>
      <w:r w:rsidRPr="002E2033">
        <w:rPr>
          <w:rFonts w:ascii="Times" w:hAnsi="Times" w:cs="Times"/>
          <w:b/>
          <w:bCs/>
        </w:rPr>
        <w:t xml:space="preserve"> </w:t>
      </w:r>
      <w:r w:rsidRPr="002E2033">
        <w:rPr>
          <w:rFonts w:ascii="Times" w:hAnsi="Times" w:cs="Times"/>
          <w:i/>
          <w:iCs/>
        </w:rPr>
        <w:t>barrare</w:t>
      </w:r>
      <w:r w:rsidRPr="002E2033">
        <w:rPr>
          <w:rFonts w:ascii="Times" w:hAnsi="Times" w:cs="Times"/>
          <w:b/>
          <w:bCs/>
        </w:rPr>
        <w:t xml:space="preserve"> </w:t>
      </w:r>
      <w:r w:rsidRPr="002E2033">
        <w:rPr>
          <w:rFonts w:ascii="Times" w:hAnsi="Times" w:cs="Times"/>
          <w:i/>
          <w:iCs/>
          <w:u w:val="single"/>
        </w:rPr>
        <w:t>una</w:t>
      </w:r>
      <w:r w:rsidRPr="002E2033">
        <w:rPr>
          <w:rFonts w:ascii="Times" w:hAnsi="Times" w:cs="Times"/>
          <w:i/>
          <w:iCs/>
        </w:rPr>
        <w:t xml:space="preserve"> delle seguenti caselle</w:t>
      </w:r>
      <w:r w:rsidRPr="002E2033">
        <w:rPr>
          <w:rFonts w:ascii="Times" w:hAnsi="Times" w:cs="Times"/>
        </w:rPr>
        <w:t>):</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0"/>
        </w:numPr>
        <w:tabs>
          <w:tab w:val="clear" w:pos="720"/>
          <w:tab w:val="num" w:pos="989"/>
        </w:tabs>
        <w:overflowPunct w:val="0"/>
        <w:autoSpaceDE w:val="0"/>
        <w:autoSpaceDN w:val="0"/>
        <w:adjustRightInd w:val="0"/>
        <w:spacing w:after="0" w:line="240" w:lineRule="auto"/>
        <w:ind w:left="989" w:right="100" w:hanging="420"/>
        <w:jc w:val="both"/>
      </w:pPr>
      <w:r w:rsidRPr="002E2033">
        <w:rPr>
          <w:rFonts w:ascii="Times" w:hAnsi="Times" w:cs="Times"/>
        </w:rPr>
        <w:t xml:space="preserve">non si trova in alcuna situazione di controllo di cui all’art. 2359 c.c. con alcun soggetto e ha formulato l’offerta autonomamente;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0"/>
        </w:numPr>
        <w:tabs>
          <w:tab w:val="clear" w:pos="720"/>
          <w:tab w:val="num" w:pos="989"/>
        </w:tabs>
        <w:overflowPunct w:val="0"/>
        <w:autoSpaceDE w:val="0"/>
        <w:autoSpaceDN w:val="0"/>
        <w:adjustRightInd w:val="0"/>
        <w:spacing w:after="0" w:line="240" w:lineRule="auto"/>
        <w:ind w:left="989" w:right="80" w:hanging="420"/>
        <w:jc w:val="both"/>
      </w:pPr>
      <w:r w:rsidRPr="002E2033">
        <w:rPr>
          <w:rFonts w:ascii="Times" w:hAnsi="Times" w:cs="Times"/>
        </w:rPr>
        <w:t xml:space="preserve">non è a conoscenza della partecipazione alla procedura di soggetti che si trovano, rispetto a sé stessa, in una delle situazioni di controllo dicui all’art. 2359 c.c. e ha formulato l’offerta autonomamente; </w:t>
      </w:r>
    </w:p>
    <w:p w:rsidR="002E2033" w:rsidRPr="002E2033" w:rsidRDefault="002E2033" w:rsidP="002E2033">
      <w:pPr>
        <w:widowControl w:val="0"/>
        <w:autoSpaceDE w:val="0"/>
        <w:autoSpaceDN w:val="0"/>
        <w:adjustRightInd w:val="0"/>
        <w:jc w:val="both"/>
      </w:pPr>
    </w:p>
    <w:p w:rsidR="002E2033" w:rsidRDefault="002E2033" w:rsidP="002E2033">
      <w:pPr>
        <w:widowControl w:val="0"/>
        <w:numPr>
          <w:ilvl w:val="0"/>
          <w:numId w:val="20"/>
        </w:numPr>
        <w:tabs>
          <w:tab w:val="clear" w:pos="72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è a conoscenza della partecipazione alla procedura di soggetti che si trovano, rispetto a sé stessa, in una situazione di controllo di cui all'art. </w:t>
      </w:r>
      <w:r>
        <w:rPr>
          <w:rFonts w:ascii="Times" w:hAnsi="Times" w:cs="Times"/>
        </w:rPr>
        <w:t xml:space="preserve">2359 c.c., ma ha formulato l’offerta autonomamente; </w:t>
      </w:r>
    </w:p>
    <w:p w:rsidR="002E2033" w:rsidRPr="002E2033" w:rsidRDefault="002E2033" w:rsidP="002E2033">
      <w:pPr>
        <w:widowControl w:val="0"/>
        <w:numPr>
          <w:ilvl w:val="0"/>
          <w:numId w:val="25"/>
        </w:numPr>
        <w:tabs>
          <w:tab w:val="clear" w:pos="720"/>
          <w:tab w:val="num" w:pos="0"/>
        </w:tabs>
        <w:overflowPunct w:val="0"/>
        <w:autoSpaceDE w:val="0"/>
        <w:autoSpaceDN w:val="0"/>
        <w:adjustRightInd w:val="0"/>
        <w:spacing w:after="0" w:line="240" w:lineRule="auto"/>
        <w:ind w:left="0" w:firstLine="0"/>
        <w:jc w:val="both"/>
        <w:rPr>
          <w:rFonts w:ascii="Times" w:hAnsi="Times" w:cs="Times"/>
        </w:rPr>
      </w:pPr>
      <w:r w:rsidRPr="002E2033">
        <w:rPr>
          <w:rFonts w:ascii="Times" w:hAnsi="Times" w:cs="Times"/>
        </w:rPr>
        <w:t xml:space="preserve">che per l’Impresa non sussiste la causa di esclusione di cui all’art. 1 </w:t>
      </w:r>
      <w:r w:rsidRPr="002E2033">
        <w:rPr>
          <w:rFonts w:ascii="Times" w:hAnsi="Times" w:cs="Times"/>
          <w:i/>
          <w:iCs/>
        </w:rPr>
        <w:t>-bis</w:t>
      </w:r>
      <w:r w:rsidRPr="002E2033">
        <w:rPr>
          <w:rFonts w:ascii="Times" w:hAnsi="Times" w:cs="Times"/>
        </w:rPr>
        <w:t>, comma 14, della l. 383/2001 in quanto (</w:t>
      </w:r>
      <w:r w:rsidRPr="002E2033">
        <w:rPr>
          <w:rFonts w:ascii="Times" w:hAnsi="Times" w:cs="Times"/>
          <w:i/>
          <w:iCs/>
        </w:rPr>
        <w:t>barrare</w:t>
      </w:r>
      <w:r w:rsidRPr="002E2033">
        <w:rPr>
          <w:rFonts w:ascii="Times" w:hAnsi="Times" w:cs="Times"/>
        </w:rPr>
        <w:t xml:space="preserve"> </w:t>
      </w:r>
      <w:r w:rsidRPr="002E2033">
        <w:rPr>
          <w:rFonts w:ascii="Times" w:hAnsi="Times" w:cs="Times"/>
          <w:i/>
          <w:iCs/>
          <w:u w:val="single"/>
        </w:rPr>
        <w:t>una</w:t>
      </w:r>
      <w:r w:rsidRPr="002E2033">
        <w:rPr>
          <w:rFonts w:ascii="Times" w:hAnsi="Times" w:cs="Times"/>
        </w:rPr>
        <w:t xml:space="preserve"> </w:t>
      </w:r>
      <w:r w:rsidRPr="002E2033">
        <w:rPr>
          <w:rFonts w:ascii="Times" w:hAnsi="Times" w:cs="Times"/>
          <w:i/>
          <w:iCs/>
        </w:rPr>
        <w:t>delle seguenti caselle</w:t>
      </w:r>
      <w:r w:rsidRPr="002E2033">
        <w:rPr>
          <w:rFonts w:ascii="Times" w:hAnsi="Times" w:cs="Times"/>
        </w:rPr>
        <w:t xml:space="preserve">): </w:t>
      </w:r>
    </w:p>
    <w:p w:rsidR="002E2033" w:rsidRPr="002E2033" w:rsidRDefault="002E2033" w:rsidP="002E2033">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non si è avvalsa dei piani individuali di emersione; </w:t>
      </w:r>
    </w:p>
    <w:p w:rsidR="002E2033" w:rsidRPr="002E2033" w:rsidRDefault="002E2033" w:rsidP="002E2033">
      <w:pPr>
        <w:widowControl w:val="0"/>
        <w:numPr>
          <w:ilvl w:val="1"/>
          <w:numId w:val="21"/>
        </w:numPr>
        <w:tabs>
          <w:tab w:val="clear" w:pos="1440"/>
          <w:tab w:val="num" w:pos="989"/>
        </w:tabs>
        <w:overflowPunct w:val="0"/>
        <w:autoSpaceDE w:val="0"/>
        <w:autoSpaceDN w:val="0"/>
        <w:adjustRightInd w:val="0"/>
        <w:spacing w:after="0" w:line="240" w:lineRule="auto"/>
        <w:ind w:left="989" w:hanging="420"/>
        <w:jc w:val="both"/>
      </w:pPr>
      <w:r w:rsidRPr="002E2033">
        <w:rPr>
          <w:rFonts w:ascii="Times" w:hAnsi="Times" w:cs="Times"/>
        </w:rPr>
        <w:t xml:space="preserve">si è avvalsa dei piani individuali di emersione, ma il periodo di emersione si è concluso; </w:t>
      </w:r>
    </w:p>
    <w:p w:rsidR="002E2033" w:rsidRPr="002E2033" w:rsidRDefault="002E2033" w:rsidP="002E2033">
      <w:pPr>
        <w:widowControl w:val="0"/>
        <w:autoSpaceDE w:val="0"/>
        <w:autoSpaceDN w:val="0"/>
        <w:adjustRightInd w:val="0"/>
        <w:jc w:val="both"/>
      </w:pPr>
    </w:p>
    <w:p w:rsidR="002E2033" w:rsidRDefault="002E2033" w:rsidP="002E2033">
      <w:pPr>
        <w:widowControl w:val="0"/>
        <w:autoSpaceDE w:val="0"/>
        <w:autoSpaceDN w:val="0"/>
        <w:adjustRightInd w:val="0"/>
        <w:ind w:left="3969"/>
        <w:jc w:val="both"/>
      </w:pPr>
      <w:r>
        <w:rPr>
          <w:rFonts w:ascii="Times" w:hAnsi="Times" w:cs="Times"/>
          <w:b/>
          <w:bCs/>
        </w:rPr>
        <w:t>DICHIARA ALTRESÌ</w:t>
      </w:r>
    </w:p>
    <w:p w:rsidR="002E2033" w:rsidRDefault="002E2033" w:rsidP="002E2033">
      <w:pPr>
        <w:widowControl w:val="0"/>
        <w:autoSpaceDE w:val="0"/>
        <w:autoSpaceDN w:val="0"/>
        <w:adjustRightInd w:val="0"/>
        <w:jc w:val="both"/>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80" w:hanging="7"/>
        <w:jc w:val="both"/>
        <w:rPr>
          <w:rFonts w:ascii="Times" w:hAnsi="Times" w:cs="Times"/>
          <w:b/>
          <w:bCs/>
        </w:rPr>
      </w:pPr>
      <w:r w:rsidRPr="002E2033">
        <w:rPr>
          <w:rFonts w:ascii="Times" w:hAnsi="Times" w:cs="Times"/>
        </w:rPr>
        <w:t xml:space="preserve">che l’Impresa ha preso piena conoscenza e ha accettato integralmente e senza riserva alcuna tutte le condizioni e prescrizioni contenute nella manifestazione di interesse;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60" w:hanging="7"/>
        <w:jc w:val="both"/>
        <w:rPr>
          <w:rFonts w:ascii="Times" w:hAnsi="Times" w:cs="Times"/>
          <w:b/>
          <w:bCs/>
        </w:rPr>
      </w:pPr>
      <w:r w:rsidRPr="002E2033">
        <w:rPr>
          <w:rFonts w:ascii="Times" w:hAnsi="Times" w:cs="Times"/>
        </w:rPr>
        <w:t xml:space="preserve">l’Impresa è a conoscenza di quanto disposto dal d.lgs. n. 81/2008 s.m.i “ </w:t>
      </w:r>
      <w:r w:rsidRPr="002E2033">
        <w:rPr>
          <w:rFonts w:ascii="Times" w:hAnsi="Times" w:cs="Times"/>
          <w:i/>
          <w:iCs/>
        </w:rPr>
        <w:t>Attuazione</w:t>
      </w:r>
      <w:r w:rsidRPr="002E2033">
        <w:rPr>
          <w:rFonts w:ascii="Times" w:hAnsi="Times" w:cs="Times"/>
        </w:rPr>
        <w:t xml:space="preserve"> </w:t>
      </w:r>
      <w:r w:rsidRPr="002E2033">
        <w:rPr>
          <w:rFonts w:ascii="Times" w:hAnsi="Times" w:cs="Times"/>
          <w:i/>
          <w:iCs/>
        </w:rPr>
        <w:t>dell'articolo 1 della legge 3 agosto 2007, n. 123, in materia di tutela della salute e della sicurezza nei luoghi di lavoro</w:t>
      </w:r>
      <w:r w:rsidRPr="002E2033">
        <w:rPr>
          <w:rFonts w:ascii="Times" w:hAnsi="Times" w:cs="Times"/>
        </w:rPr>
        <w:t>” (Testo Unico sulla Sicurezza del Lavoro) ed è in regola con le norme ivi</w:t>
      </w:r>
      <w:r w:rsidRPr="002E2033">
        <w:rPr>
          <w:rFonts w:ascii="Times" w:hAnsi="Times" w:cs="Times"/>
          <w:i/>
          <w:iCs/>
        </w:rPr>
        <w:t xml:space="preserve"> </w:t>
      </w:r>
      <w:r w:rsidRPr="002E2033">
        <w:rPr>
          <w:rFonts w:ascii="Times" w:hAnsi="Times" w:cs="Times"/>
        </w:rPr>
        <w:t xml:space="preserve">previste; </w:t>
      </w:r>
    </w:p>
    <w:p w:rsidR="002E2033" w:rsidRPr="002E2033" w:rsidRDefault="002E2033" w:rsidP="002E2033">
      <w:pPr>
        <w:widowControl w:val="0"/>
        <w:autoSpaceDE w:val="0"/>
        <w:autoSpaceDN w:val="0"/>
        <w:adjustRightInd w:val="0"/>
        <w:jc w:val="both"/>
        <w:rPr>
          <w:rFonts w:ascii="Times" w:hAnsi="Times" w:cs="Times"/>
          <w:b/>
          <w:bCs/>
        </w:rPr>
      </w:pPr>
    </w:p>
    <w:p w:rsidR="002E2033" w:rsidRPr="002E2033" w:rsidRDefault="002E2033" w:rsidP="002E2033">
      <w:pPr>
        <w:widowControl w:val="0"/>
        <w:numPr>
          <w:ilvl w:val="0"/>
          <w:numId w:val="22"/>
        </w:numPr>
        <w:tabs>
          <w:tab w:val="clear" w:pos="720"/>
          <w:tab w:val="num" w:pos="650"/>
        </w:tabs>
        <w:overflowPunct w:val="0"/>
        <w:autoSpaceDE w:val="0"/>
        <w:autoSpaceDN w:val="0"/>
        <w:adjustRightInd w:val="0"/>
        <w:spacing w:after="0" w:line="240" w:lineRule="auto"/>
        <w:ind w:left="149" w:right="100" w:hanging="7"/>
        <w:jc w:val="both"/>
        <w:rPr>
          <w:rFonts w:ascii="Times" w:hAnsi="Times" w:cs="Times"/>
          <w:b/>
          <w:bCs/>
        </w:rPr>
      </w:pPr>
      <w:r w:rsidRPr="002E2033">
        <w:rPr>
          <w:rFonts w:ascii="Times" w:hAnsi="Times" w:cs="Times"/>
        </w:rPr>
        <w:t xml:space="preserve">di essere informato, ai sensi e per gli effetti dell’art. 13 del d.lgs. 196/2003 s.m.i., che i dati personali raccolti saranno trattati - anche con strumenti informatici – esclusivamente nell’ambito del procedimento di acquisizione per il quale la presente dichiarazione viene resa; </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ind w:left="3967"/>
        <w:jc w:val="both"/>
      </w:pPr>
      <w:r w:rsidRPr="002E2033">
        <w:rPr>
          <w:rFonts w:ascii="Times" w:hAnsi="Times" w:cs="Times"/>
          <w:b/>
          <w:bCs/>
        </w:rPr>
        <w:t>COMUNICA INFINE</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overflowPunct w:val="0"/>
        <w:autoSpaceDE w:val="0"/>
        <w:autoSpaceDN w:val="0"/>
        <w:adjustRightInd w:val="0"/>
        <w:spacing w:line="360" w:lineRule="auto"/>
        <w:ind w:left="7" w:right="20"/>
        <w:contextualSpacing/>
        <w:jc w:val="both"/>
      </w:pPr>
      <w:r w:rsidRPr="002E2033">
        <w:rPr>
          <w:rFonts w:ascii="Times" w:hAnsi="Times" w:cs="Times"/>
        </w:rPr>
        <w:t xml:space="preserve">di eleggere domicilio per tutte le comunicazioni inerenti la presente procedura, ai sensi di quanto previsto dall’art. 76del d.lgs. n. 50/2016 , in _____________________________, Via </w:t>
      </w:r>
      <w:r w:rsidRPr="002E2033">
        <w:rPr>
          <w:rFonts w:ascii="Times" w:hAnsi="Times" w:cs="Times"/>
        </w:rPr>
        <w:lastRenderedPageBreak/>
        <w:t>__________________________</w:t>
      </w:r>
      <w:r w:rsidRPr="002E2033">
        <w:tab/>
      </w:r>
      <w:r w:rsidRPr="002E2033">
        <w:rPr>
          <w:rFonts w:ascii="Times" w:hAnsi="Times" w:cs="Times"/>
        </w:rPr>
        <w:t>n.____________,</w:t>
      </w:r>
      <w:r w:rsidRPr="002E2033">
        <w:t xml:space="preserve"> PEC</w:t>
      </w:r>
      <w:r w:rsidRPr="002E2033">
        <w:rPr>
          <w:rFonts w:ascii="Times" w:hAnsi="Times" w:cs="Times"/>
          <w:i/>
          <w:iCs/>
          <w:sz w:val="23"/>
          <w:szCs w:val="23"/>
        </w:rPr>
        <w:t xml:space="preserve"> </w:t>
      </w:r>
      <w:r w:rsidRPr="002E2033">
        <w:rPr>
          <w:rFonts w:ascii="Times" w:hAnsi="Times" w:cs="Times"/>
        </w:rPr>
        <w:t xml:space="preserve">_______________________________, n. fax ________________________, referente della società (o associazione) ai fini della presente procedura sig. ___________________________________ telefono  ______________________  </w:t>
      </w:r>
    </w:p>
    <w:p w:rsidR="002E2033" w:rsidRPr="002E2033" w:rsidRDefault="002E2033" w:rsidP="002E2033">
      <w:pPr>
        <w:widowControl w:val="0"/>
        <w:autoSpaceDE w:val="0"/>
        <w:autoSpaceDN w:val="0"/>
        <w:adjustRightInd w:val="0"/>
        <w:spacing w:line="360" w:lineRule="auto"/>
        <w:contextualSpacing/>
        <w:jc w:val="both"/>
      </w:pPr>
    </w:p>
    <w:p w:rsidR="002E2033" w:rsidRPr="002E2033" w:rsidRDefault="002E2033" w:rsidP="002E2033">
      <w:pPr>
        <w:widowControl w:val="0"/>
        <w:autoSpaceDE w:val="0"/>
        <w:autoSpaceDN w:val="0"/>
        <w:adjustRightInd w:val="0"/>
        <w:jc w:val="both"/>
      </w:pPr>
      <w:r w:rsidRPr="002E2033">
        <w:t>Data, _____________________________</w:t>
      </w:r>
    </w:p>
    <w:p w:rsidR="002E2033" w:rsidRPr="002E2033" w:rsidRDefault="002E2033" w:rsidP="002E2033">
      <w:pPr>
        <w:widowControl w:val="0"/>
        <w:autoSpaceDE w:val="0"/>
        <w:autoSpaceDN w:val="0"/>
        <w:adjustRightInd w:val="0"/>
        <w:ind w:left="5807"/>
        <w:jc w:val="both"/>
      </w:pPr>
      <w:r w:rsidRPr="002E2033">
        <w:rPr>
          <w:rFonts w:ascii="Times" w:hAnsi="Times" w:cs="Times"/>
        </w:rPr>
        <w:t>Firma del dichiarante</w:t>
      </w:r>
    </w:p>
    <w:p w:rsidR="002E2033" w:rsidRPr="002E2033" w:rsidRDefault="002E2033" w:rsidP="002E2033">
      <w:pPr>
        <w:widowControl w:val="0"/>
        <w:autoSpaceDE w:val="0"/>
        <w:autoSpaceDN w:val="0"/>
        <w:adjustRightInd w:val="0"/>
        <w:jc w:val="both"/>
      </w:pPr>
    </w:p>
    <w:p w:rsidR="002E2033" w:rsidRPr="002E2033" w:rsidRDefault="002E2033" w:rsidP="002E2033">
      <w:pPr>
        <w:widowControl w:val="0"/>
        <w:autoSpaceDE w:val="0"/>
        <w:autoSpaceDN w:val="0"/>
        <w:adjustRightInd w:val="0"/>
        <w:ind w:left="4967"/>
        <w:jc w:val="both"/>
      </w:pPr>
      <w:r w:rsidRPr="002E2033">
        <w:rPr>
          <w:rFonts w:ascii="Times" w:hAnsi="Times" w:cs="Times"/>
        </w:rPr>
        <w:t>_______________________________</w:t>
      </w:r>
    </w:p>
    <w:p w:rsidR="002E2033" w:rsidRDefault="002E2033" w:rsidP="002E2033">
      <w:pPr>
        <w:pStyle w:val="sche4"/>
        <w:tabs>
          <w:tab w:val="left" w:leader="dot" w:pos="8824"/>
        </w:tabs>
        <w:jc w:val="left"/>
        <w:rPr>
          <w:i/>
          <w:lang w:val="de-DE"/>
        </w:rPr>
      </w:pPr>
    </w:p>
    <w:p w:rsidR="002E2033" w:rsidRDefault="002E2033" w:rsidP="002E2033">
      <w:pPr>
        <w:pStyle w:val="sche4"/>
        <w:tabs>
          <w:tab w:val="left" w:leader="dot" w:pos="8824"/>
        </w:tabs>
        <w:jc w:val="left"/>
        <w:rPr>
          <w:i/>
          <w:lang w:val="de-DE"/>
        </w:rPr>
      </w:pPr>
    </w:p>
    <w:p w:rsidR="002E2033" w:rsidRDefault="002E2033" w:rsidP="002E2033">
      <w:pPr>
        <w:pStyle w:val="sche4"/>
        <w:tabs>
          <w:tab w:val="left" w:leader="dot" w:pos="8824"/>
        </w:tabs>
        <w:jc w:val="left"/>
        <w:rPr>
          <w:b/>
          <w:bCs/>
          <w:i/>
          <w:lang w:val="de-DE"/>
        </w:rPr>
      </w:pPr>
      <w:r>
        <w:rPr>
          <w:b/>
          <w:bCs/>
          <w:i/>
          <w:lang w:val="de-DE"/>
        </w:rPr>
        <w:t>N.B.</w:t>
      </w:r>
    </w:p>
    <w:p w:rsidR="002E2033" w:rsidRDefault="002E2033" w:rsidP="002E2033">
      <w:pPr>
        <w:pStyle w:val="sche4"/>
      </w:pPr>
      <w:r>
        <w:rPr>
          <w:b/>
          <w:bCs/>
          <w:i/>
        </w:rPr>
        <w:t>L</w:t>
      </w:r>
      <w:r>
        <w:rPr>
          <w:b/>
          <w:bCs/>
        </w:rPr>
        <w:t>a dichiarazione deve essere corredata da fotocopia, non autenticata, di documento di identità del sottoscrittore</w:t>
      </w:r>
      <w:r>
        <w:t>.</w:t>
      </w:r>
    </w:p>
    <w:p w:rsidR="002E2033" w:rsidRPr="002E2033" w:rsidRDefault="002E2033" w:rsidP="002E2033">
      <w:pPr>
        <w:pStyle w:val="sche3"/>
        <w:tabs>
          <w:tab w:val="left" w:pos="720"/>
        </w:tabs>
      </w:pPr>
    </w:p>
    <w:p w:rsidR="007C626E" w:rsidRDefault="007C626E">
      <w:pPr>
        <w:widowControl w:val="0"/>
        <w:autoSpaceDE w:val="0"/>
        <w:autoSpaceDN w:val="0"/>
        <w:adjustRightInd w:val="0"/>
        <w:spacing w:after="0" w:line="200" w:lineRule="exact"/>
        <w:rPr>
          <w:rFonts w:ascii="Times New Roman" w:hAnsi="Times New Roman" w:cs="Times New Roman"/>
          <w:sz w:val="24"/>
          <w:szCs w:val="24"/>
        </w:rPr>
      </w:pPr>
      <w:bookmarkStart w:id="4" w:name="page15"/>
      <w:bookmarkEnd w:id="4"/>
    </w:p>
    <w:p w:rsidR="007C626E" w:rsidRDefault="007C626E">
      <w:pPr>
        <w:widowControl w:val="0"/>
        <w:autoSpaceDE w:val="0"/>
        <w:autoSpaceDN w:val="0"/>
        <w:adjustRightInd w:val="0"/>
        <w:spacing w:after="0" w:line="378" w:lineRule="exact"/>
        <w:rPr>
          <w:rFonts w:ascii="Times New Roman" w:hAnsi="Times New Roman" w:cs="Times New Roman"/>
          <w:sz w:val="24"/>
          <w:szCs w:val="24"/>
        </w:rPr>
      </w:pPr>
      <w:bookmarkStart w:id="5" w:name="_GoBack"/>
      <w:bookmarkEnd w:id="5"/>
    </w:p>
    <w:sectPr w:rsidR="007C626E">
      <w:pgSz w:w="11900" w:h="16840"/>
      <w:pgMar w:top="939" w:right="1120" w:bottom="1440" w:left="1140" w:header="720" w:footer="720" w:gutter="0"/>
      <w:cols w:space="720" w:equalWidth="0">
        <w:col w:w="96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4"/>
      <w:numFmt w:val="decimal"/>
      <w:lvlText w:val="%1."/>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4"/>
      <w:numFmt w:val="lowerLetter"/>
      <w:lvlText w:val="%1."/>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3"/>
      <w:numFmt w:val="lowerLetter"/>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4"/>
      <w:numFmt w:val="lowerLetter"/>
      <w:lvlText w:val="%1)"/>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EE"/>
    <w:multiLevelType w:val="hybridMultilevel"/>
    <w:tmpl w:val="32F688AA"/>
    <w:lvl w:ilvl="0" w:tplc="00005878">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EA6"/>
    <w:multiLevelType w:val="hybridMultilevel"/>
    <w:tmpl w:val="000012DB"/>
    <w:lvl w:ilvl="0" w:tplc="0000153C">
      <w:start w:val="3"/>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3"/>
      <w:numFmt w:val="decimal"/>
      <w:lvlText w:val="%1)"/>
      <w:lvlJc w:val="left"/>
      <w:pPr>
        <w:tabs>
          <w:tab w:val="num" w:pos="720"/>
        </w:tabs>
        <w:ind w:left="720" w:hanging="360"/>
      </w:pPr>
    </w:lvl>
    <w:lvl w:ilvl="1" w:tplc="00005D0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2"/>
      <w:numFmt w:val="lowerLetter"/>
      <w:lvlText w:val="%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E45"/>
    <w:multiLevelType w:val="hybridMultilevel"/>
    <w:tmpl w:val="0000323B"/>
    <w:lvl w:ilvl="0" w:tplc="00002213">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90"/>
    <w:multiLevelType w:val="hybridMultilevel"/>
    <w:tmpl w:val="00001649"/>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3CB"/>
    <w:multiLevelType w:val="hybridMultilevel"/>
    <w:tmpl w:val="00006BFC"/>
    <w:lvl w:ilvl="0" w:tplc="00007F96">
      <w:start w:val="14"/>
      <w:numFmt w:val="lowerLetter"/>
      <w:lvlText w:val="%1)"/>
      <w:lvlJc w:val="left"/>
      <w:pPr>
        <w:tabs>
          <w:tab w:val="num" w:pos="720"/>
        </w:tabs>
        <w:ind w:left="720" w:hanging="360"/>
      </w:pPr>
    </w:lvl>
    <w:lvl w:ilvl="1" w:tplc="00007FF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6BB"/>
    <w:multiLevelType w:val="hybridMultilevel"/>
    <w:tmpl w:val="0000428B"/>
    <w:lvl w:ilvl="0" w:tplc="000026A6">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67D"/>
    <w:multiLevelType w:val="hybridMultilevel"/>
    <w:tmpl w:val="00004509"/>
    <w:lvl w:ilvl="0" w:tplc="00001238">
      <w:start w:val="1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A5A"/>
    <w:multiLevelType w:val="hybridMultilevel"/>
    <w:tmpl w:val="0000767D"/>
    <w:lvl w:ilvl="0" w:tplc="00004509">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465443"/>
    <w:multiLevelType w:val="hybridMultilevel"/>
    <w:tmpl w:val="983232AC"/>
    <w:lvl w:ilvl="0" w:tplc="CA8E24AC">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9F3D60"/>
    <w:multiLevelType w:val="hybridMultilevel"/>
    <w:tmpl w:val="3EE2CED6"/>
    <w:lvl w:ilvl="0" w:tplc="00003D6C">
      <w:start w:val="1"/>
      <w:numFmt w:val="bullet"/>
      <w:lvlText w:val="□"/>
      <w:lvlJc w:val="left"/>
      <w:pPr>
        <w:ind w:left="1820" w:hanging="360"/>
      </w:pPr>
    </w:lvl>
    <w:lvl w:ilvl="1" w:tplc="04100003" w:tentative="1">
      <w:start w:val="1"/>
      <w:numFmt w:val="bullet"/>
      <w:lvlText w:val="o"/>
      <w:lvlJc w:val="left"/>
      <w:pPr>
        <w:ind w:left="2540" w:hanging="360"/>
      </w:pPr>
      <w:rPr>
        <w:rFonts w:ascii="Courier New" w:hAnsi="Courier New" w:cs="Courier New" w:hint="default"/>
      </w:rPr>
    </w:lvl>
    <w:lvl w:ilvl="2" w:tplc="04100005" w:tentative="1">
      <w:start w:val="1"/>
      <w:numFmt w:val="bullet"/>
      <w:lvlText w:val=""/>
      <w:lvlJc w:val="left"/>
      <w:pPr>
        <w:ind w:left="3260" w:hanging="360"/>
      </w:pPr>
      <w:rPr>
        <w:rFonts w:ascii="Wingdings" w:hAnsi="Wingdings" w:hint="default"/>
      </w:rPr>
    </w:lvl>
    <w:lvl w:ilvl="3" w:tplc="04100001" w:tentative="1">
      <w:start w:val="1"/>
      <w:numFmt w:val="bullet"/>
      <w:lvlText w:val=""/>
      <w:lvlJc w:val="left"/>
      <w:pPr>
        <w:ind w:left="3980" w:hanging="360"/>
      </w:pPr>
      <w:rPr>
        <w:rFonts w:ascii="Symbol" w:hAnsi="Symbol" w:hint="default"/>
      </w:rPr>
    </w:lvl>
    <w:lvl w:ilvl="4" w:tplc="04100003" w:tentative="1">
      <w:start w:val="1"/>
      <w:numFmt w:val="bullet"/>
      <w:lvlText w:val="o"/>
      <w:lvlJc w:val="left"/>
      <w:pPr>
        <w:ind w:left="4700" w:hanging="360"/>
      </w:pPr>
      <w:rPr>
        <w:rFonts w:ascii="Courier New" w:hAnsi="Courier New" w:cs="Courier New" w:hint="default"/>
      </w:rPr>
    </w:lvl>
    <w:lvl w:ilvl="5" w:tplc="04100005" w:tentative="1">
      <w:start w:val="1"/>
      <w:numFmt w:val="bullet"/>
      <w:lvlText w:val=""/>
      <w:lvlJc w:val="left"/>
      <w:pPr>
        <w:ind w:left="5420" w:hanging="360"/>
      </w:pPr>
      <w:rPr>
        <w:rFonts w:ascii="Wingdings" w:hAnsi="Wingdings" w:hint="default"/>
      </w:rPr>
    </w:lvl>
    <w:lvl w:ilvl="6" w:tplc="04100001" w:tentative="1">
      <w:start w:val="1"/>
      <w:numFmt w:val="bullet"/>
      <w:lvlText w:val=""/>
      <w:lvlJc w:val="left"/>
      <w:pPr>
        <w:ind w:left="6140" w:hanging="360"/>
      </w:pPr>
      <w:rPr>
        <w:rFonts w:ascii="Symbol" w:hAnsi="Symbol" w:hint="default"/>
      </w:rPr>
    </w:lvl>
    <w:lvl w:ilvl="7" w:tplc="04100003" w:tentative="1">
      <w:start w:val="1"/>
      <w:numFmt w:val="bullet"/>
      <w:lvlText w:val="o"/>
      <w:lvlJc w:val="left"/>
      <w:pPr>
        <w:ind w:left="6860" w:hanging="360"/>
      </w:pPr>
      <w:rPr>
        <w:rFonts w:ascii="Courier New" w:hAnsi="Courier New" w:cs="Courier New" w:hint="default"/>
      </w:rPr>
    </w:lvl>
    <w:lvl w:ilvl="8" w:tplc="04100005" w:tentative="1">
      <w:start w:val="1"/>
      <w:numFmt w:val="bullet"/>
      <w:lvlText w:val=""/>
      <w:lvlJc w:val="left"/>
      <w:pPr>
        <w:ind w:left="7580" w:hanging="360"/>
      </w:pPr>
      <w:rPr>
        <w:rFonts w:ascii="Wingdings" w:hAnsi="Wingdings" w:hint="default"/>
      </w:rPr>
    </w:lvl>
  </w:abstractNum>
  <w:abstractNum w:abstractNumId="24">
    <w:nsid w:val="72700571"/>
    <w:multiLevelType w:val="hybridMultilevel"/>
    <w:tmpl w:val="DCC4F864"/>
    <w:lvl w:ilvl="0" w:tplc="71E4B64A">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6"/>
  </w:num>
  <w:num w:numId="5">
    <w:abstractNumId w:val="15"/>
  </w:num>
  <w:num w:numId="6">
    <w:abstractNumId w:val="1"/>
  </w:num>
  <w:num w:numId="7">
    <w:abstractNumId w:val="5"/>
  </w:num>
  <w:num w:numId="8">
    <w:abstractNumId w:val="4"/>
  </w:num>
  <w:num w:numId="9">
    <w:abstractNumId w:val="13"/>
  </w:num>
  <w:num w:numId="10">
    <w:abstractNumId w:val="6"/>
  </w:num>
  <w:num w:numId="11">
    <w:abstractNumId w:val="3"/>
  </w:num>
  <w:num w:numId="12">
    <w:abstractNumId w:val="12"/>
  </w:num>
  <w:num w:numId="13">
    <w:abstractNumId w:val="21"/>
  </w:num>
  <w:num w:numId="14">
    <w:abstractNumId w:val="10"/>
  </w:num>
  <w:num w:numId="15">
    <w:abstractNumId w:val="11"/>
  </w:num>
  <w:num w:numId="16">
    <w:abstractNumId w:val="18"/>
  </w:num>
  <w:num w:numId="17">
    <w:abstractNumId w:val="20"/>
  </w:num>
  <w:num w:numId="18">
    <w:abstractNumId w:val="17"/>
  </w:num>
  <w:num w:numId="19">
    <w:abstractNumId w:val="14"/>
  </w:num>
  <w:num w:numId="20">
    <w:abstractNumId w:val="8"/>
  </w:num>
  <w:num w:numId="21">
    <w:abstractNumId w:val="2"/>
  </w:num>
  <w:num w:numId="22">
    <w:abstractNumId w:val="7"/>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00"/>
    <w:rsid w:val="002E2033"/>
    <w:rsid w:val="007C626E"/>
    <w:rsid w:val="00DD5988"/>
    <w:rsid w:val="00FF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2E203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sche4">
    <w:name w:val="sche_4"/>
    <w:rsid w:val="002E2033"/>
    <w:pPr>
      <w:widowControl w:val="0"/>
      <w:spacing w:after="0" w:line="240" w:lineRule="auto"/>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12370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Dionisi</dc:creator>
  <cp:lastModifiedBy>Antonella Dionisi</cp:lastModifiedBy>
  <cp:revision>2</cp:revision>
  <dcterms:created xsi:type="dcterms:W3CDTF">2017-08-14T09:11:00Z</dcterms:created>
  <dcterms:modified xsi:type="dcterms:W3CDTF">2017-08-14T09:11:00Z</dcterms:modified>
</cp:coreProperties>
</file>